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698"/>
        <w:gridCol w:w="2802"/>
        <w:gridCol w:w="1166"/>
        <w:gridCol w:w="1984"/>
        <w:gridCol w:w="1840"/>
      </w:tblGrid>
      <w:tr w:rsidR="009E13F8" w:rsidRPr="009E13F8" w14:paraId="593F3DBD" w14:textId="77777777" w:rsidTr="009E13F8">
        <w:tc>
          <w:tcPr>
            <w:tcW w:w="2698" w:type="dxa"/>
            <w:shd w:val="clear" w:color="auto" w:fill="FFFFFF" w:themeFill="background1"/>
          </w:tcPr>
          <w:p w14:paraId="7C03A33E" w14:textId="77777777" w:rsidR="009E13F8" w:rsidRPr="009E13F8" w:rsidRDefault="009E13F8" w:rsidP="009E13F8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  <w:t>Kodu</w:t>
            </w:r>
          </w:p>
        </w:tc>
        <w:tc>
          <w:tcPr>
            <w:tcW w:w="2802" w:type="dxa"/>
            <w:shd w:val="clear" w:color="auto" w:fill="FFFFFF" w:themeFill="background1"/>
          </w:tcPr>
          <w:p w14:paraId="329A755D" w14:textId="77777777" w:rsidR="009E13F8" w:rsidRPr="009E13F8" w:rsidRDefault="009E13F8" w:rsidP="009E13F8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  <w:t>Ulusal Yeterlilik Adı</w:t>
            </w:r>
          </w:p>
        </w:tc>
        <w:tc>
          <w:tcPr>
            <w:tcW w:w="1166" w:type="dxa"/>
            <w:shd w:val="clear" w:color="auto" w:fill="FFFFFF" w:themeFill="background1"/>
          </w:tcPr>
          <w:p w14:paraId="6A954394" w14:textId="77777777" w:rsidR="009E13F8" w:rsidRPr="009E13F8" w:rsidRDefault="009E13F8" w:rsidP="009E13F8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  <w:t>Seviyesi</w:t>
            </w:r>
          </w:p>
        </w:tc>
        <w:tc>
          <w:tcPr>
            <w:tcW w:w="1984" w:type="dxa"/>
            <w:shd w:val="clear" w:color="auto" w:fill="FFFFFF" w:themeFill="background1"/>
          </w:tcPr>
          <w:p w14:paraId="7B4E79F3" w14:textId="77777777" w:rsidR="009E13F8" w:rsidRPr="009E13F8" w:rsidRDefault="009E13F8" w:rsidP="009E13F8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  <w:t>Revizyon</w:t>
            </w:r>
          </w:p>
        </w:tc>
        <w:tc>
          <w:tcPr>
            <w:tcW w:w="1840" w:type="dxa"/>
            <w:shd w:val="clear" w:color="auto" w:fill="FFFFFF" w:themeFill="background1"/>
          </w:tcPr>
          <w:p w14:paraId="0CA962C8" w14:textId="77777777" w:rsidR="009E13F8" w:rsidRPr="009E13F8" w:rsidRDefault="009E13F8" w:rsidP="009E13F8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  <w:t>Revizyon Tarihi</w:t>
            </w:r>
          </w:p>
        </w:tc>
      </w:tr>
      <w:tr w:rsidR="009E13F8" w:rsidRPr="009E13F8" w14:paraId="7A955022" w14:textId="77777777" w:rsidTr="00E56442">
        <w:tc>
          <w:tcPr>
            <w:tcW w:w="2698" w:type="dxa"/>
          </w:tcPr>
          <w:p w14:paraId="6A306681" w14:textId="77777777" w:rsidR="009E13F8" w:rsidRPr="009E13F8" w:rsidRDefault="009E13F8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10UY0002</w:t>
            </w:r>
          </w:p>
        </w:tc>
        <w:tc>
          <w:tcPr>
            <w:tcW w:w="2802" w:type="dxa"/>
          </w:tcPr>
          <w:p w14:paraId="5DD963D0" w14:textId="77777777" w:rsidR="009E13F8" w:rsidRPr="009E13F8" w:rsidRDefault="009E13F8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Makine Bakımcı</w:t>
            </w:r>
          </w:p>
        </w:tc>
        <w:tc>
          <w:tcPr>
            <w:tcW w:w="1166" w:type="dxa"/>
          </w:tcPr>
          <w:p w14:paraId="77D7138D" w14:textId="77777777" w:rsidR="009E13F8" w:rsidRPr="009E13F8" w:rsidRDefault="009E13F8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1160522" w14:textId="77777777" w:rsidR="009E13F8" w:rsidRPr="009E13F8" w:rsidRDefault="009E13F8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</w:tcPr>
          <w:p w14:paraId="14CF950A" w14:textId="77777777" w:rsidR="009E13F8" w:rsidRPr="009E13F8" w:rsidRDefault="009E13F8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17/01/2018</w:t>
            </w:r>
          </w:p>
        </w:tc>
      </w:tr>
      <w:tr w:rsidR="009E13F8" w:rsidRPr="009E13F8" w14:paraId="4C7C56BA" w14:textId="77777777" w:rsidTr="00E56442">
        <w:tc>
          <w:tcPr>
            <w:tcW w:w="10490" w:type="dxa"/>
            <w:gridSpan w:val="5"/>
          </w:tcPr>
          <w:p w14:paraId="4D302EB3" w14:textId="77777777" w:rsidR="009E13F8" w:rsidRPr="009E13F8" w:rsidRDefault="009E13F8" w:rsidP="00E5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F8" w:rsidRPr="009E13F8" w14:paraId="653630B4" w14:textId="77777777" w:rsidTr="009E13F8">
        <w:trPr>
          <w:trHeight w:val="1214"/>
        </w:trPr>
        <w:tc>
          <w:tcPr>
            <w:tcW w:w="2698" w:type="dxa"/>
            <w:shd w:val="clear" w:color="auto" w:fill="FFFFFF" w:themeFill="background1"/>
            <w:vAlign w:val="center"/>
          </w:tcPr>
          <w:p w14:paraId="59180545" w14:textId="77777777" w:rsidR="009E13F8" w:rsidRPr="009E13F8" w:rsidRDefault="009E13F8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7792" w:type="dxa"/>
            <w:gridSpan w:val="4"/>
            <w:vAlign w:val="center"/>
          </w:tcPr>
          <w:p w14:paraId="06A00E2B" w14:textId="47008002" w:rsidR="009E13F8" w:rsidRPr="009E13F8" w:rsidRDefault="009E13F8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Bu yeterlilik Makine Bakımcı (Seviye 4) mesleğinin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eğitimini almış ve nitelik kazandırılmış kişiler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(personel) tarafından yürütülmesi ve ilgili mesleki</w:t>
            </w:r>
          </w:p>
          <w:p w14:paraId="454C2DAF" w14:textId="77777777" w:rsidR="009E13F8" w:rsidRPr="009E13F8" w:rsidRDefault="009E13F8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çalışmalarda kalitenin artırılması için;</w:t>
            </w:r>
          </w:p>
          <w:p w14:paraId="7FBB5E12" w14:textId="7FCE01B7" w:rsidR="009E13F8" w:rsidRPr="009E13F8" w:rsidRDefault="009E13F8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• Adayların sahip olması gereken nitelikleri, bilgi,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beceri ve yetkinlikleri tanımlamak,</w:t>
            </w:r>
          </w:p>
          <w:p w14:paraId="04810623" w14:textId="2800C8D2" w:rsidR="009E13F8" w:rsidRPr="009E13F8" w:rsidRDefault="009E13F8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• Adayların, geçerli ve güvenilir bir belge ile mesleki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yeterliliğini kanıtlamasına olanak sağlamak,</w:t>
            </w:r>
          </w:p>
          <w:p w14:paraId="2444246D" w14:textId="4E452FF5" w:rsidR="009E13F8" w:rsidRPr="009E13F8" w:rsidRDefault="009E13F8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• Eğitim sistemine, sınav ve belgelendirme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kuruluşlarına referans ve kaynak oluşturmak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amacıyla hazırlanmıştır.</w:t>
            </w:r>
          </w:p>
        </w:tc>
      </w:tr>
      <w:tr w:rsidR="009E13F8" w:rsidRPr="009E13F8" w14:paraId="51B5BA2C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6AF751B0" w14:textId="77777777" w:rsidR="009E13F8" w:rsidRPr="009E13F8" w:rsidRDefault="009E13F8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7792" w:type="dxa"/>
            <w:gridSpan w:val="4"/>
            <w:vAlign w:val="center"/>
          </w:tcPr>
          <w:p w14:paraId="2D05C726" w14:textId="77777777" w:rsidR="009E13F8" w:rsidRPr="009E13F8" w:rsidRDefault="009E13F8" w:rsidP="00E5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Eğitim ve kurs ön şartı bulunmamaktadır</w:t>
            </w:r>
          </w:p>
        </w:tc>
      </w:tr>
      <w:tr w:rsidR="009E13F8" w:rsidRPr="009E13F8" w14:paraId="7F530528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43B3FAC2" w14:textId="77777777" w:rsidR="009E13F8" w:rsidRPr="009E13F8" w:rsidRDefault="009E13F8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7792" w:type="dxa"/>
            <w:gridSpan w:val="4"/>
          </w:tcPr>
          <w:p w14:paraId="6AA7B6F8" w14:textId="77777777" w:rsidR="009E13F8" w:rsidRPr="009E13F8" w:rsidRDefault="009E13F8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9E13F8">
              <w:rPr>
                <w:rFonts w:eastAsia="Times New Roman"/>
                <w:b/>
                <w:color w:val="auto"/>
              </w:rPr>
              <w:t xml:space="preserve">Zorunlu Birimler </w:t>
            </w:r>
          </w:p>
          <w:p w14:paraId="3F2347C6" w14:textId="77777777" w:rsidR="009E13F8" w:rsidRPr="009E13F8" w:rsidRDefault="009E13F8" w:rsidP="00E56442">
            <w:pPr>
              <w:pStyle w:val="Default"/>
            </w:pPr>
            <w:r w:rsidRPr="009E13F8">
              <w:t>10UY0002-4/A1: İş Sağlığı ve Güvenliği, Çevre ve Kalite</w:t>
            </w:r>
          </w:p>
          <w:p w14:paraId="47853E30" w14:textId="77777777" w:rsidR="009E13F8" w:rsidRPr="009E13F8" w:rsidRDefault="009E13F8" w:rsidP="00E56442">
            <w:pPr>
              <w:pStyle w:val="Default"/>
            </w:pPr>
            <w:r w:rsidRPr="009E13F8">
              <w:rPr>
                <w:rFonts w:eastAsia="Times New Roman"/>
                <w:b/>
                <w:color w:val="auto"/>
              </w:rPr>
              <w:t xml:space="preserve">Seçmeli Birimler </w:t>
            </w:r>
            <w:r w:rsidRPr="009E13F8">
              <w:t xml:space="preserve"> </w:t>
            </w:r>
          </w:p>
          <w:p w14:paraId="5DAF874F" w14:textId="77777777" w:rsidR="009E13F8" w:rsidRPr="009E13F8" w:rsidRDefault="009E13F8" w:rsidP="00E56442">
            <w:pPr>
              <w:pStyle w:val="Default"/>
            </w:pPr>
            <w:r w:rsidRPr="009E13F8">
              <w:t>10UY0002-4/B1: Önleyici Bakım</w:t>
            </w:r>
          </w:p>
          <w:p w14:paraId="31E6D3AB" w14:textId="77777777" w:rsidR="009E13F8" w:rsidRPr="009E13F8" w:rsidRDefault="009E13F8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9E13F8">
              <w:t>10UY0002-4/B2: Düzeltici Bakım</w:t>
            </w:r>
          </w:p>
        </w:tc>
      </w:tr>
      <w:tr w:rsidR="009E13F8" w:rsidRPr="009E13F8" w14:paraId="3DD37AA9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2EF9DF05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Birimlerin Gruplandırılma Alternatifleri ve İlave Öğrenme Çıktıları</w:t>
            </w:r>
          </w:p>
        </w:tc>
        <w:tc>
          <w:tcPr>
            <w:tcW w:w="7792" w:type="dxa"/>
            <w:gridSpan w:val="4"/>
            <w:vAlign w:val="center"/>
          </w:tcPr>
          <w:p w14:paraId="42ED96A9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I. Alternatif: A1, B1, B2</w:t>
            </w:r>
          </w:p>
          <w:p w14:paraId="2FB9B50D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II. Alternatif: A1, B1</w:t>
            </w:r>
          </w:p>
          <w:p w14:paraId="02637D88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III. Alternatif: A1, B2</w:t>
            </w:r>
          </w:p>
        </w:tc>
      </w:tr>
      <w:tr w:rsidR="009E13F8" w:rsidRPr="009E13F8" w14:paraId="53DE4328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75157E55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Ölçme ve Değerlendirme</w:t>
            </w:r>
          </w:p>
        </w:tc>
        <w:tc>
          <w:tcPr>
            <w:tcW w:w="7792" w:type="dxa"/>
            <w:gridSpan w:val="4"/>
            <w:vAlign w:val="center"/>
          </w:tcPr>
          <w:p w14:paraId="549C8B06" w14:textId="77777777" w:rsidR="009E13F8" w:rsidRPr="009E13F8" w:rsidRDefault="009E13F8" w:rsidP="00E56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Makine Bakımcı (Seviye 4) Mesleki Yeterlilik Belgesini elde etmek isteyen adaylar birimlerde tanımlanan sınavlara tabi tutulur. Adayların yeterlilik belgesini alabilmeleri için birimlerde tanımlanan sınavlardan başarılı olmaları şartı vardır.</w:t>
            </w:r>
          </w:p>
          <w:p w14:paraId="148E40AC" w14:textId="77777777" w:rsidR="009E13F8" w:rsidRPr="009E13F8" w:rsidRDefault="009E13F8" w:rsidP="00E56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Yeterlilik birimlerindeki teorik ve performansa dayalı sınavlar, her bir birim için ayrı ayrı yapılabileceği gibi birlikte de yapılabilir. Ancak her birimin değerlendirmesi bağımsız yapılmalıdır.</w:t>
            </w:r>
          </w:p>
          <w:p w14:paraId="3053B1A5" w14:textId="77777777" w:rsidR="009E13F8" w:rsidRPr="009E13F8" w:rsidRDefault="009E13F8" w:rsidP="00E56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Yeterlilik birimlerinin geçerlilik süresi, birimin başarıldığı tarihten itibaren 2 yıldır. Yeterlilik birimlerinin birleştirilerek bir yeterliliğin elde edilebilmesi için tüm birimlerin geçerliliğini koruyor</w:t>
            </w:r>
          </w:p>
          <w:p w14:paraId="15D2D266" w14:textId="77777777" w:rsidR="009E13F8" w:rsidRPr="009E13F8" w:rsidRDefault="009E13F8" w:rsidP="00E56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olması gerekmektedir.</w:t>
            </w:r>
          </w:p>
        </w:tc>
      </w:tr>
      <w:tr w:rsidR="009E13F8" w:rsidRPr="009E13F8" w14:paraId="0E4CC323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10C346E7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Belge Geçerlilik Süresi</w:t>
            </w:r>
          </w:p>
        </w:tc>
        <w:tc>
          <w:tcPr>
            <w:tcW w:w="7792" w:type="dxa"/>
            <w:gridSpan w:val="4"/>
          </w:tcPr>
          <w:p w14:paraId="2E83B894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Yeterlilik belgesinin geçerlilik süresi 5 yıldır.</w:t>
            </w:r>
          </w:p>
        </w:tc>
      </w:tr>
      <w:tr w:rsidR="009E13F8" w:rsidRPr="009E13F8" w14:paraId="2D2E8906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31E6C020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Gözetim Sıklığı</w:t>
            </w:r>
          </w:p>
        </w:tc>
        <w:tc>
          <w:tcPr>
            <w:tcW w:w="7792" w:type="dxa"/>
            <w:gridSpan w:val="4"/>
          </w:tcPr>
          <w:p w14:paraId="7C655E1E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Belge geçerlilik süresi içerisinde gözetim bulunmamaktadır.</w:t>
            </w:r>
          </w:p>
          <w:p w14:paraId="57D8A493" w14:textId="77777777" w:rsidR="009E13F8" w:rsidRPr="009E13F8" w:rsidRDefault="009E13F8" w:rsidP="00E56442">
            <w:pPr>
              <w:pStyle w:val="Default"/>
              <w:jc w:val="both"/>
            </w:pPr>
          </w:p>
        </w:tc>
      </w:tr>
      <w:tr w:rsidR="009E13F8" w:rsidRPr="009E13F8" w14:paraId="0F54019E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6D4B7B0D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Belge Yenilemede Uygulanacak Ölçme-Değerlendirme Yöntemi</w:t>
            </w:r>
          </w:p>
        </w:tc>
        <w:tc>
          <w:tcPr>
            <w:tcW w:w="7792" w:type="dxa"/>
            <w:gridSpan w:val="4"/>
          </w:tcPr>
          <w:p w14:paraId="03BC93B1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Beş (5) yıllık geçerlilik süresinin sonunda belge sahibinin performansı aşağıda tanımlanan yöntemlerden en az biri kullanılarak değerlendirmeye tabi tutulur;</w:t>
            </w:r>
          </w:p>
          <w:p w14:paraId="747AAB6A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a) 5 yıl belge geçerlilik süresi içerisinde toplamda en az iki yıl veya son altı ay boyunca ilgili alanda çalıştığını gösteren kayıtları (hizmet dökümü,</w:t>
            </w:r>
          </w:p>
          <w:p w14:paraId="210EF19A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referans yazısı/mektubu, sözleşme, fatura, portfolyo,</w:t>
            </w:r>
          </w:p>
          <w:p w14:paraId="55577098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vb.) sunmak,</w:t>
            </w:r>
          </w:p>
          <w:p w14:paraId="16875448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lastRenderedPageBreak/>
              <w:t xml:space="preserve">b) Yeterlilik kapsamında yer alan yeterlilik birimleri için tanımlanan uygulama sınavlarına katılmak. </w:t>
            </w:r>
          </w:p>
          <w:p w14:paraId="60B9188F" w14:textId="77777777" w:rsidR="009E13F8" w:rsidRPr="009E13F8" w:rsidRDefault="009E13F8" w:rsidP="00E56442">
            <w:pPr>
              <w:pStyle w:val="Default"/>
              <w:jc w:val="both"/>
            </w:pPr>
            <w:r w:rsidRPr="009E13F8">
              <w:t>Değerlendirme sonucu olumlu olan adayların belge</w:t>
            </w:r>
          </w:p>
          <w:p w14:paraId="37F00DF3" w14:textId="77777777" w:rsidR="009E13F8" w:rsidRPr="009E13F8" w:rsidRDefault="009E13F8" w:rsidP="00E56442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9E13F8">
              <w:t>geçerlilik süreleri 5 yıl daha uzatılır..</w:t>
            </w:r>
          </w:p>
        </w:tc>
      </w:tr>
      <w:tr w:rsidR="009E13F8" w:rsidRPr="009E13F8" w14:paraId="0E2D695B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24CEB1D0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lastRenderedPageBreak/>
              <w:t>Meslekte Yatay ve Dikey İlerleme Yolları</w:t>
            </w:r>
          </w:p>
        </w:tc>
        <w:tc>
          <w:tcPr>
            <w:tcW w:w="7792" w:type="dxa"/>
            <w:gridSpan w:val="4"/>
            <w:vAlign w:val="center"/>
          </w:tcPr>
          <w:p w14:paraId="288840DF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>-</w:t>
            </w:r>
          </w:p>
        </w:tc>
      </w:tr>
      <w:tr w:rsidR="009E13F8" w:rsidRPr="009E13F8" w14:paraId="6DDDF45D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7F2F8054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Sınav Soru Sayısı</w:t>
            </w:r>
          </w:p>
        </w:tc>
        <w:tc>
          <w:tcPr>
            <w:tcW w:w="7792" w:type="dxa"/>
            <w:gridSpan w:val="4"/>
            <w:vAlign w:val="center"/>
          </w:tcPr>
          <w:p w14:paraId="5C5B002A" w14:textId="77777777" w:rsidR="009E13F8" w:rsidRPr="009E13F8" w:rsidRDefault="009E13F8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9E13F8">
              <w:rPr>
                <w:rFonts w:eastAsia="Times New Roman"/>
                <w:b/>
                <w:color w:val="auto"/>
              </w:rPr>
              <w:t xml:space="preserve">Teorik (Yazılı) Sınav: </w:t>
            </w:r>
          </w:p>
          <w:p w14:paraId="2A222972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>A1 Biriminden en az 20 soru</w:t>
            </w:r>
          </w:p>
          <w:p w14:paraId="7B9CBA40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>B1 Biriminden en az 30 soru</w:t>
            </w:r>
          </w:p>
          <w:p w14:paraId="46A22029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 xml:space="preserve">B2 Biriminden en az 20 soru </w:t>
            </w:r>
          </w:p>
          <w:p w14:paraId="54B8A8EC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>Soru başına düşün süre 1,5 dakikadır.</w:t>
            </w:r>
          </w:p>
          <w:p w14:paraId="4B355261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b/>
                <w:color w:val="auto"/>
              </w:rPr>
              <w:t>Performans (Uygulama Sınavı):</w:t>
            </w:r>
            <w:r w:rsidRPr="009E13F8">
              <w:rPr>
                <w:rFonts w:eastAsia="Times New Roman"/>
                <w:color w:val="auto"/>
              </w:rPr>
              <w:t xml:space="preserve"> B1 ve B2 birimlerinden ayrı ayrı iş emir ile performans uygulaması yaptırılacaktır.</w:t>
            </w:r>
          </w:p>
          <w:p w14:paraId="57A63B9D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>Sınav Süresi B1 60 dk.</w:t>
            </w:r>
          </w:p>
          <w:p w14:paraId="1F49D0DA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>B2 90 dk</w:t>
            </w:r>
          </w:p>
        </w:tc>
      </w:tr>
      <w:tr w:rsidR="009E13F8" w:rsidRPr="009E13F8" w14:paraId="0B14030B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76F48453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Başarı Notu</w:t>
            </w:r>
          </w:p>
        </w:tc>
        <w:tc>
          <w:tcPr>
            <w:tcW w:w="7792" w:type="dxa"/>
            <w:gridSpan w:val="4"/>
            <w:vAlign w:val="center"/>
          </w:tcPr>
          <w:p w14:paraId="1D855D9D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b/>
                <w:color w:val="auto"/>
              </w:rPr>
              <w:t>Teorik (Yazılı) Sınav:</w:t>
            </w:r>
            <w:r w:rsidRPr="009E13F8">
              <w:rPr>
                <w:rFonts w:eastAsia="Times New Roman"/>
                <w:color w:val="auto"/>
              </w:rPr>
              <w:t xml:space="preserve"> </w:t>
            </w:r>
          </w:p>
          <w:p w14:paraId="20651472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>A1, B1 ve B2 Biriminden en az %60 alınmalıdır.</w:t>
            </w:r>
          </w:p>
          <w:p w14:paraId="60CE2D08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b/>
                <w:color w:val="auto"/>
              </w:rPr>
              <w:t>Performans (Uygulama Sınavı</w:t>
            </w:r>
            <w:r w:rsidRPr="009E13F8">
              <w:rPr>
                <w:rFonts w:eastAsia="Times New Roman"/>
                <w:color w:val="auto"/>
              </w:rPr>
              <w:t>:</w:t>
            </w:r>
          </w:p>
          <w:p w14:paraId="60A28104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>B1 ve B2 Birimlerinin performans uygulamalarından en az %80 alınmalıdır.</w:t>
            </w:r>
          </w:p>
          <w:p w14:paraId="553C72FC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b/>
                <w:color w:val="auto"/>
              </w:rPr>
              <w:t>Not:</w:t>
            </w:r>
            <w:r w:rsidRPr="009E13F8">
              <w:t xml:space="preserve"> Sınavın teorik ya da performansa dayalı bölümlerinin birinden başarılı olan fakat diğer bölümünden başarısız olanlar 6 ay içinde tekrar sınav başvurusunda bulunduğu takdirde başarılı olduğu bölümden muaf tutulur</w:t>
            </w:r>
          </w:p>
        </w:tc>
      </w:tr>
      <w:tr w:rsidR="009E13F8" w:rsidRPr="009E13F8" w14:paraId="2EA58CC6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19C57A24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Şikâyet</w:t>
            </w:r>
          </w:p>
        </w:tc>
        <w:tc>
          <w:tcPr>
            <w:tcW w:w="7792" w:type="dxa"/>
            <w:gridSpan w:val="4"/>
            <w:vAlign w:val="center"/>
          </w:tcPr>
          <w:p w14:paraId="47EB72F2" w14:textId="77777777" w:rsidR="009E13F8" w:rsidRPr="009E13F8" w:rsidRDefault="009E13F8" w:rsidP="00E56442">
            <w:pPr>
              <w:pStyle w:val="Default"/>
              <w:rPr>
                <w:rFonts w:eastAsia="Times New Roman"/>
                <w:color w:val="auto"/>
              </w:rPr>
            </w:pPr>
            <w:r w:rsidRPr="009E13F8">
              <w:rPr>
                <w:rFonts w:eastAsia="Times New Roman"/>
                <w:color w:val="auto"/>
              </w:rPr>
              <w:t>Belge geçerliliği devam ettiği sürüce yapılabilir.</w:t>
            </w:r>
          </w:p>
        </w:tc>
      </w:tr>
      <w:tr w:rsidR="009E13F8" w:rsidRPr="009E13F8" w14:paraId="5E83A7F4" w14:textId="77777777" w:rsidTr="009E13F8">
        <w:tc>
          <w:tcPr>
            <w:tcW w:w="2698" w:type="dxa"/>
            <w:shd w:val="clear" w:color="auto" w:fill="FFFFFF" w:themeFill="background1"/>
            <w:vAlign w:val="center"/>
          </w:tcPr>
          <w:p w14:paraId="2016601F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Sınav sonucuna itirazlar</w:t>
            </w:r>
          </w:p>
        </w:tc>
        <w:tc>
          <w:tcPr>
            <w:tcW w:w="7792" w:type="dxa"/>
            <w:gridSpan w:val="4"/>
            <w:vAlign w:val="center"/>
          </w:tcPr>
          <w:p w14:paraId="15725716" w14:textId="77777777" w:rsidR="009E13F8" w:rsidRPr="009E13F8" w:rsidRDefault="009E13F8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9E13F8">
              <w:t>Sınav sonuçları beyan edildikten sonra itirazlar on beş (15) gün içerisinde kabul edilmektedir.</w:t>
            </w:r>
          </w:p>
        </w:tc>
      </w:tr>
      <w:tr w:rsidR="009E13F8" w:rsidRPr="009E13F8" w14:paraId="41FD6484" w14:textId="77777777" w:rsidTr="009E13F8">
        <w:tc>
          <w:tcPr>
            <w:tcW w:w="2698" w:type="dxa"/>
            <w:shd w:val="clear" w:color="auto" w:fill="FFFFFF" w:themeFill="background1"/>
            <w:hideMark/>
          </w:tcPr>
          <w:p w14:paraId="7BCF27FC" w14:textId="77777777" w:rsidR="009E13F8" w:rsidRPr="009E13F8" w:rsidRDefault="009E13F8" w:rsidP="00E56442">
            <w:pPr>
              <w:pStyle w:val="Default"/>
              <w:jc w:val="center"/>
              <w:rPr>
                <w:color w:val="002060"/>
              </w:rPr>
            </w:pPr>
            <w:r w:rsidRPr="009E13F8">
              <w:rPr>
                <w:b/>
                <w:bCs/>
                <w:color w:val="002060"/>
              </w:rPr>
              <w:t xml:space="preserve">Yeterliliği Geliştiren Kuruluş(Lar) </w:t>
            </w:r>
          </w:p>
        </w:tc>
        <w:tc>
          <w:tcPr>
            <w:tcW w:w="7792" w:type="dxa"/>
            <w:gridSpan w:val="4"/>
          </w:tcPr>
          <w:p w14:paraId="553DE169" w14:textId="77777777" w:rsidR="009E13F8" w:rsidRPr="009E13F8" w:rsidRDefault="009E13F8" w:rsidP="00E56442">
            <w:pPr>
              <w:pStyle w:val="Default"/>
            </w:pPr>
            <w:r w:rsidRPr="009E13F8">
              <w:t>Türkiye Metal Sanayicileri Sendikası (MESS)</w:t>
            </w:r>
          </w:p>
        </w:tc>
      </w:tr>
      <w:tr w:rsidR="009E13F8" w:rsidRPr="009E13F8" w14:paraId="426A09F8" w14:textId="77777777" w:rsidTr="009E13F8">
        <w:tc>
          <w:tcPr>
            <w:tcW w:w="2698" w:type="dxa"/>
            <w:shd w:val="clear" w:color="auto" w:fill="FFFFFF" w:themeFill="background1"/>
            <w:hideMark/>
          </w:tcPr>
          <w:p w14:paraId="310600F5" w14:textId="77777777" w:rsidR="009E13F8" w:rsidRPr="009E13F8" w:rsidRDefault="009E13F8" w:rsidP="00E56442">
            <w:pPr>
              <w:pStyle w:val="Default"/>
              <w:jc w:val="center"/>
              <w:rPr>
                <w:color w:val="002060"/>
              </w:rPr>
            </w:pPr>
            <w:r w:rsidRPr="009E13F8">
              <w:rPr>
                <w:b/>
                <w:bCs/>
                <w:color w:val="002060"/>
              </w:rPr>
              <w:t xml:space="preserve">Yeterliliği Doğrulayan Sektör Komitesi </w:t>
            </w:r>
          </w:p>
        </w:tc>
        <w:tc>
          <w:tcPr>
            <w:tcW w:w="7792" w:type="dxa"/>
            <w:gridSpan w:val="4"/>
          </w:tcPr>
          <w:p w14:paraId="4E5F8B26" w14:textId="77777777" w:rsidR="009E13F8" w:rsidRPr="009E13F8" w:rsidRDefault="009E13F8" w:rsidP="00E56442">
            <w:pPr>
              <w:pStyle w:val="Default"/>
            </w:pPr>
            <w:r w:rsidRPr="009E13F8">
              <w:t>MYK Metal Sektör Komitesi</w:t>
            </w:r>
          </w:p>
        </w:tc>
      </w:tr>
      <w:tr w:rsidR="009E13F8" w:rsidRPr="009E13F8" w14:paraId="00D260F9" w14:textId="77777777" w:rsidTr="009E13F8">
        <w:tc>
          <w:tcPr>
            <w:tcW w:w="2698" w:type="dxa"/>
            <w:shd w:val="clear" w:color="auto" w:fill="FFFFFF" w:themeFill="background1"/>
            <w:hideMark/>
          </w:tcPr>
          <w:p w14:paraId="790D4EC6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MYK Yönetim Kurulu Onay Tarihi ve Sayısı</w:t>
            </w:r>
          </w:p>
        </w:tc>
        <w:tc>
          <w:tcPr>
            <w:tcW w:w="7792" w:type="dxa"/>
            <w:gridSpan w:val="4"/>
          </w:tcPr>
          <w:p w14:paraId="0E940069" w14:textId="77777777" w:rsidR="009E13F8" w:rsidRPr="009E13F8" w:rsidRDefault="009E13F8" w:rsidP="00E56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İlk onay:28/09/2010-2010/53</w:t>
            </w:r>
          </w:p>
          <w:p w14:paraId="5EE086FF" w14:textId="77777777" w:rsidR="009E13F8" w:rsidRPr="009E13F8" w:rsidRDefault="009E13F8" w:rsidP="00E56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01 nolu revizyon:16/05/2012-2012/40</w:t>
            </w:r>
          </w:p>
          <w:p w14:paraId="66A7D015" w14:textId="77777777" w:rsidR="009E13F8" w:rsidRPr="009E13F8" w:rsidRDefault="009E13F8" w:rsidP="00E56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3F8">
              <w:rPr>
                <w:rFonts w:ascii="Times New Roman" w:hAnsi="Times New Roman" w:cs="Times New Roman"/>
                <w:sz w:val="24"/>
                <w:szCs w:val="24"/>
              </w:rPr>
              <w:t>02 nolu revizyon:17.02.2016-2016/10</w:t>
            </w:r>
          </w:p>
          <w:p w14:paraId="4EE6A19A" w14:textId="77777777" w:rsidR="009E13F8" w:rsidRPr="009E13F8" w:rsidRDefault="009E13F8" w:rsidP="00E56442">
            <w:pPr>
              <w:pStyle w:val="Default"/>
            </w:pPr>
            <w:r w:rsidRPr="009E13F8">
              <w:t>03 nolu revizyon:17/01/2018-2018/11</w:t>
            </w:r>
          </w:p>
        </w:tc>
      </w:tr>
      <w:tr w:rsidR="009E13F8" w:rsidRPr="009E13F8" w14:paraId="7D545A76" w14:textId="77777777" w:rsidTr="009E13F8">
        <w:tc>
          <w:tcPr>
            <w:tcW w:w="2698" w:type="dxa"/>
            <w:shd w:val="clear" w:color="auto" w:fill="FFFFFF" w:themeFill="background1"/>
            <w:hideMark/>
          </w:tcPr>
          <w:p w14:paraId="21DEE3A3" w14:textId="77777777" w:rsidR="009E13F8" w:rsidRPr="009E13F8" w:rsidRDefault="009E13F8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9E13F8">
              <w:rPr>
                <w:rFonts w:eastAsia="Times New Roman"/>
                <w:b/>
                <w:color w:val="002060"/>
              </w:rPr>
              <w:t>Yeterlilik Birimine Kaynak Teşkil Eden Meslek Standardı</w:t>
            </w:r>
          </w:p>
        </w:tc>
        <w:tc>
          <w:tcPr>
            <w:tcW w:w="7792" w:type="dxa"/>
            <w:gridSpan w:val="4"/>
          </w:tcPr>
          <w:p w14:paraId="7ECF9A03" w14:textId="77777777" w:rsidR="009E13F8" w:rsidRPr="009E13F8" w:rsidRDefault="009E13F8" w:rsidP="00E56442">
            <w:pPr>
              <w:pStyle w:val="Default"/>
            </w:pPr>
            <w:r w:rsidRPr="009E13F8">
              <w:t>09UMS0010-4 Mekanik Bakımcı (Seviye 4)</w:t>
            </w:r>
          </w:p>
        </w:tc>
      </w:tr>
    </w:tbl>
    <w:p w14:paraId="55951E0A" w14:textId="77777777" w:rsidR="006E75F1" w:rsidRPr="009E13F8" w:rsidRDefault="006E75F1" w:rsidP="006E75F1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3546058" w14:textId="77777777" w:rsidR="001015C7" w:rsidRPr="009E13F8" w:rsidRDefault="001015C7" w:rsidP="006E75F1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E13F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488AA3C1" w14:textId="77777777" w:rsidR="00515BF8" w:rsidRPr="009E13F8" w:rsidRDefault="00515BF8" w:rsidP="006E75F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9E13F8" w:rsidRDefault="005A42C9" w:rsidP="006E75F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9E13F8" w:rsidRDefault="00C62E53" w:rsidP="006E75F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C62E53" w:rsidRPr="009E13F8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F025" w14:textId="77777777" w:rsidR="005F198C" w:rsidRDefault="005F198C" w:rsidP="006438C3">
      <w:pPr>
        <w:spacing w:after="0" w:line="240" w:lineRule="auto"/>
      </w:pPr>
      <w:r>
        <w:separator/>
      </w:r>
    </w:p>
  </w:endnote>
  <w:endnote w:type="continuationSeparator" w:id="0">
    <w:p w14:paraId="4849E204" w14:textId="77777777" w:rsidR="005F198C" w:rsidRDefault="005F198C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8859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E894" w14:textId="77777777" w:rsidR="005F198C" w:rsidRDefault="005F198C" w:rsidP="006438C3">
      <w:pPr>
        <w:spacing w:after="0" w:line="240" w:lineRule="auto"/>
      </w:pPr>
      <w:r>
        <w:separator/>
      </w:r>
    </w:p>
  </w:footnote>
  <w:footnote w:type="continuationSeparator" w:id="0">
    <w:p w14:paraId="67658C1A" w14:textId="77777777" w:rsidR="005F198C" w:rsidRDefault="005F198C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BBF0" w14:textId="73E5D278" w:rsidR="001D0BF7" w:rsidRDefault="005F198C">
    <w:pPr>
      <w:pStyle w:val="stBilgi"/>
    </w:pPr>
    <w:r>
      <w:rPr>
        <w:noProof/>
      </w:rPr>
      <w:pict w14:anchorId="6D898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7" type="#_x0000_t75" alt="" style="position:absolute;margin-left:0;margin-top:0;width:481.85pt;height:256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4A5E8F05" w:rsidR="00395A24" w:rsidRDefault="009E6D6A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1</w:t>
          </w:r>
          <w:r w:rsidR="006E75F1">
            <w:rPr>
              <w:rFonts w:ascii="Times New Roman" w:hAnsi="Times New Roman" w:cs="Times New Roman"/>
              <w:b/>
              <w:sz w:val="28"/>
              <w:szCs w:val="28"/>
            </w:rPr>
            <w:t>0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UY0</w:t>
          </w:r>
          <w:r w:rsidR="006E75F1">
            <w:rPr>
              <w:rFonts w:ascii="Times New Roman" w:hAnsi="Times New Roman" w:cs="Times New Roman"/>
              <w:b/>
              <w:sz w:val="28"/>
              <w:szCs w:val="28"/>
            </w:rPr>
            <w:t>002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-</w:t>
          </w:r>
          <w:r w:rsidR="009E13F8">
            <w:rPr>
              <w:rFonts w:ascii="Times New Roman" w:hAnsi="Times New Roman" w:cs="Times New Roman"/>
              <w:b/>
              <w:sz w:val="28"/>
              <w:szCs w:val="28"/>
            </w:rPr>
            <w:t>4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/0</w:t>
          </w:r>
          <w:r w:rsidR="006E75F1">
            <w:rPr>
              <w:rFonts w:ascii="Times New Roman" w:hAnsi="Times New Roman" w:cs="Times New Roman"/>
              <w:b/>
              <w:sz w:val="28"/>
              <w:szCs w:val="28"/>
            </w:rPr>
            <w:t>3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6E75F1">
            <w:rPr>
              <w:rFonts w:ascii="Times New Roman" w:hAnsi="Times New Roman" w:cs="Times New Roman"/>
              <w:b/>
              <w:sz w:val="28"/>
              <w:szCs w:val="28"/>
            </w:rPr>
            <w:t>MAKİNE BAKIMCI</w:t>
          </w:r>
          <w:r w:rsidR="001015C7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BELGELENDİRME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2DA269" w14:textId="5FCB20F0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</w:t>
          </w:r>
          <w:r w:rsidR="001015C7">
            <w:rPr>
              <w:rFonts w:ascii="Times New Roman" w:hAnsi="Times New Roman" w:cs="Times New Roman"/>
              <w:bCs/>
              <w:sz w:val="20"/>
              <w:szCs w:val="20"/>
            </w:rPr>
            <w:t>2</w:t>
          </w:r>
          <w:r w:rsidR="009E13F8">
            <w:rPr>
              <w:rFonts w:ascii="Times New Roman" w:hAnsi="Times New Roman" w:cs="Times New Roman"/>
              <w:bCs/>
              <w:sz w:val="20"/>
              <w:szCs w:val="20"/>
            </w:rPr>
            <w:t>7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0F2087" w14:textId="3207E532" w:rsidR="006438C3" w:rsidRPr="00C62E53" w:rsidRDefault="009A78C1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07.05.2026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5F198C">
    <w:pPr>
      <w:pStyle w:val="stBilgi"/>
    </w:pPr>
    <w:r>
      <w:rPr>
        <w:noProof/>
      </w:rPr>
      <w:pict w14:anchorId="7E055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6" type="#_x0000_t75" alt="" style="position:absolute;margin-left:0;margin-top:0;width:481.85pt;height:256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7A4D" w14:textId="3AC0AEAE" w:rsidR="001D0BF7" w:rsidRDefault="005F198C">
    <w:pPr>
      <w:pStyle w:val="stBilgi"/>
    </w:pPr>
    <w:r>
      <w:rPr>
        <w:noProof/>
      </w:rPr>
      <w:pict w14:anchorId="199D2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alt="" style="position:absolute;margin-left:0;margin-top:0;width:481.85pt;height:256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0117C6"/>
    <w:rsid w:val="00013706"/>
    <w:rsid w:val="001015C7"/>
    <w:rsid w:val="001D0BF7"/>
    <w:rsid w:val="00216F75"/>
    <w:rsid w:val="00294AA3"/>
    <w:rsid w:val="00395A24"/>
    <w:rsid w:val="003B19D2"/>
    <w:rsid w:val="003B5F8D"/>
    <w:rsid w:val="003D1DE7"/>
    <w:rsid w:val="00461FBD"/>
    <w:rsid w:val="0048597D"/>
    <w:rsid w:val="00515BF8"/>
    <w:rsid w:val="00547512"/>
    <w:rsid w:val="00574AFA"/>
    <w:rsid w:val="005A42C9"/>
    <w:rsid w:val="005F198C"/>
    <w:rsid w:val="005F2B31"/>
    <w:rsid w:val="006438C3"/>
    <w:rsid w:val="006E75F1"/>
    <w:rsid w:val="008C2840"/>
    <w:rsid w:val="00906B90"/>
    <w:rsid w:val="009A78C1"/>
    <w:rsid w:val="009C6D60"/>
    <w:rsid w:val="009D19FB"/>
    <w:rsid w:val="009E13F8"/>
    <w:rsid w:val="009E6D6A"/>
    <w:rsid w:val="00A14748"/>
    <w:rsid w:val="00A16941"/>
    <w:rsid w:val="00A509E3"/>
    <w:rsid w:val="00A64F87"/>
    <w:rsid w:val="00AF5F6F"/>
    <w:rsid w:val="00B5491D"/>
    <w:rsid w:val="00BB33B9"/>
    <w:rsid w:val="00C62E53"/>
    <w:rsid w:val="00CA2DD7"/>
    <w:rsid w:val="00D21A80"/>
    <w:rsid w:val="00D92F49"/>
    <w:rsid w:val="00F35F64"/>
    <w:rsid w:val="00F45D7C"/>
    <w:rsid w:val="00F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A7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3356</Characters>
  <Application>Microsoft Office Word</Application>
  <DocSecurity>0</DocSecurity>
  <Lines>115</Lines>
  <Paragraphs>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2</cp:revision>
  <cp:lastPrinted>2023-12-21T10:26:00Z</cp:lastPrinted>
  <dcterms:created xsi:type="dcterms:W3CDTF">2026-06-25T22:36:00Z</dcterms:created>
  <dcterms:modified xsi:type="dcterms:W3CDTF">2026-06-25T22:36:00Z</dcterms:modified>
</cp:coreProperties>
</file>