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490" w:type="dxa"/>
        <w:tblInd w:w="-714" w:type="dxa"/>
        <w:tblLook w:val="04A0" w:firstRow="1" w:lastRow="0" w:firstColumn="1" w:lastColumn="0" w:noHBand="0" w:noVBand="1"/>
      </w:tblPr>
      <w:tblGrid>
        <w:gridCol w:w="2698"/>
        <w:gridCol w:w="2802"/>
        <w:gridCol w:w="1166"/>
        <w:gridCol w:w="1984"/>
        <w:gridCol w:w="1840"/>
      </w:tblGrid>
      <w:tr w:rsidR="00CA250F" w:rsidRPr="00CA250F" w14:paraId="6E4DE14C" w14:textId="77777777" w:rsidTr="00CA250F">
        <w:tc>
          <w:tcPr>
            <w:tcW w:w="2698" w:type="dxa"/>
            <w:shd w:val="clear" w:color="auto" w:fill="FFFFFF" w:themeFill="background1"/>
          </w:tcPr>
          <w:p w14:paraId="4FC41F87" w14:textId="77777777" w:rsidR="00CA250F" w:rsidRPr="00CA250F" w:rsidRDefault="00CA250F" w:rsidP="00CA250F">
            <w:pPr>
              <w:shd w:val="clear" w:color="auto" w:fill="FFFFFF" w:themeFill="background1"/>
              <w:jc w:val="center"/>
              <w:rPr>
                <w:rFonts w:ascii="Times New Roman" w:hAnsi="Times New Roman" w:cs="Times New Roman"/>
                <w:b/>
                <w:color w:val="002060"/>
                <w:sz w:val="24"/>
                <w:szCs w:val="24"/>
              </w:rPr>
            </w:pPr>
            <w:r w:rsidRPr="00CA250F">
              <w:rPr>
                <w:rFonts w:ascii="Times New Roman" w:hAnsi="Times New Roman" w:cs="Times New Roman"/>
                <w:b/>
                <w:color w:val="002060"/>
                <w:sz w:val="24"/>
                <w:szCs w:val="24"/>
              </w:rPr>
              <w:t>Kodu</w:t>
            </w:r>
          </w:p>
        </w:tc>
        <w:tc>
          <w:tcPr>
            <w:tcW w:w="2802" w:type="dxa"/>
            <w:shd w:val="clear" w:color="auto" w:fill="FFFFFF" w:themeFill="background1"/>
          </w:tcPr>
          <w:p w14:paraId="31FA6E10" w14:textId="77777777" w:rsidR="00CA250F" w:rsidRPr="00CA250F" w:rsidRDefault="00CA250F" w:rsidP="00CA250F">
            <w:pPr>
              <w:shd w:val="clear" w:color="auto" w:fill="FFFFFF" w:themeFill="background1"/>
              <w:jc w:val="center"/>
              <w:rPr>
                <w:rFonts w:ascii="Times New Roman" w:hAnsi="Times New Roman" w:cs="Times New Roman"/>
                <w:b/>
                <w:color w:val="002060"/>
                <w:sz w:val="24"/>
                <w:szCs w:val="24"/>
              </w:rPr>
            </w:pPr>
            <w:r w:rsidRPr="00CA250F">
              <w:rPr>
                <w:rFonts w:ascii="Times New Roman" w:hAnsi="Times New Roman" w:cs="Times New Roman"/>
                <w:b/>
                <w:color w:val="002060"/>
                <w:sz w:val="24"/>
                <w:szCs w:val="24"/>
              </w:rPr>
              <w:t>Ulusal Yeterlilik Adı</w:t>
            </w:r>
          </w:p>
        </w:tc>
        <w:tc>
          <w:tcPr>
            <w:tcW w:w="1166" w:type="dxa"/>
            <w:shd w:val="clear" w:color="auto" w:fill="FFFFFF" w:themeFill="background1"/>
          </w:tcPr>
          <w:p w14:paraId="6F5D247E" w14:textId="77777777" w:rsidR="00CA250F" w:rsidRPr="00CA250F" w:rsidRDefault="00CA250F" w:rsidP="00CA250F">
            <w:pPr>
              <w:shd w:val="clear" w:color="auto" w:fill="FFFFFF" w:themeFill="background1"/>
              <w:jc w:val="center"/>
              <w:rPr>
                <w:rFonts w:ascii="Times New Roman" w:hAnsi="Times New Roman" w:cs="Times New Roman"/>
                <w:b/>
                <w:color w:val="002060"/>
                <w:sz w:val="24"/>
                <w:szCs w:val="24"/>
              </w:rPr>
            </w:pPr>
            <w:r w:rsidRPr="00CA250F">
              <w:rPr>
                <w:rFonts w:ascii="Times New Roman" w:hAnsi="Times New Roman" w:cs="Times New Roman"/>
                <w:b/>
                <w:color w:val="002060"/>
                <w:sz w:val="24"/>
                <w:szCs w:val="24"/>
              </w:rPr>
              <w:t>Seviyesi</w:t>
            </w:r>
          </w:p>
        </w:tc>
        <w:tc>
          <w:tcPr>
            <w:tcW w:w="1984" w:type="dxa"/>
            <w:shd w:val="clear" w:color="auto" w:fill="FFFFFF" w:themeFill="background1"/>
          </w:tcPr>
          <w:p w14:paraId="634DD6F4" w14:textId="77777777" w:rsidR="00CA250F" w:rsidRPr="00CA250F" w:rsidRDefault="00CA250F" w:rsidP="00CA250F">
            <w:pPr>
              <w:shd w:val="clear" w:color="auto" w:fill="FFFFFF" w:themeFill="background1"/>
              <w:jc w:val="center"/>
              <w:rPr>
                <w:rFonts w:ascii="Times New Roman" w:hAnsi="Times New Roman" w:cs="Times New Roman"/>
                <w:b/>
                <w:color w:val="002060"/>
                <w:sz w:val="24"/>
                <w:szCs w:val="24"/>
              </w:rPr>
            </w:pPr>
            <w:r w:rsidRPr="00CA250F">
              <w:rPr>
                <w:rFonts w:ascii="Times New Roman" w:hAnsi="Times New Roman" w:cs="Times New Roman"/>
                <w:b/>
                <w:color w:val="002060"/>
                <w:sz w:val="24"/>
                <w:szCs w:val="24"/>
              </w:rPr>
              <w:t>Revizyon</w:t>
            </w:r>
          </w:p>
        </w:tc>
        <w:tc>
          <w:tcPr>
            <w:tcW w:w="1840" w:type="dxa"/>
            <w:shd w:val="clear" w:color="auto" w:fill="FFFFFF" w:themeFill="background1"/>
          </w:tcPr>
          <w:p w14:paraId="3C3C3F1C" w14:textId="77777777" w:rsidR="00CA250F" w:rsidRPr="00CA250F" w:rsidRDefault="00CA250F" w:rsidP="00CA250F">
            <w:pPr>
              <w:shd w:val="clear" w:color="auto" w:fill="FFFFFF" w:themeFill="background1"/>
              <w:jc w:val="center"/>
              <w:rPr>
                <w:rFonts w:ascii="Times New Roman" w:hAnsi="Times New Roman" w:cs="Times New Roman"/>
                <w:b/>
                <w:color w:val="002060"/>
                <w:sz w:val="24"/>
                <w:szCs w:val="24"/>
              </w:rPr>
            </w:pPr>
            <w:r w:rsidRPr="00CA250F">
              <w:rPr>
                <w:rFonts w:ascii="Times New Roman" w:hAnsi="Times New Roman" w:cs="Times New Roman"/>
                <w:b/>
                <w:color w:val="002060"/>
                <w:sz w:val="24"/>
                <w:szCs w:val="24"/>
              </w:rPr>
              <w:t>Revizyon Tarihi</w:t>
            </w:r>
          </w:p>
        </w:tc>
      </w:tr>
      <w:tr w:rsidR="00CA250F" w:rsidRPr="00CA250F" w14:paraId="5EFC4AA4" w14:textId="77777777" w:rsidTr="00E56442">
        <w:tc>
          <w:tcPr>
            <w:tcW w:w="2698" w:type="dxa"/>
          </w:tcPr>
          <w:p w14:paraId="3CC90F6E" w14:textId="3A6B2EBA" w:rsidR="00CA250F" w:rsidRPr="00CA250F" w:rsidRDefault="00AE154F" w:rsidP="00CA250F">
            <w:pPr>
              <w:shd w:val="clear" w:color="auto" w:fill="FFFFFF" w:themeFill="background1"/>
              <w:jc w:val="center"/>
              <w:rPr>
                <w:rFonts w:ascii="Times New Roman" w:hAnsi="Times New Roman" w:cs="Times New Roman"/>
                <w:sz w:val="24"/>
                <w:szCs w:val="24"/>
              </w:rPr>
            </w:pPr>
            <w:r w:rsidRPr="00AE154F">
              <w:rPr>
                <w:rFonts w:ascii="Times New Roman" w:hAnsi="Times New Roman" w:cs="Times New Roman"/>
                <w:sz w:val="24"/>
                <w:szCs w:val="24"/>
              </w:rPr>
              <w:t>12UY0105-</w:t>
            </w:r>
            <w:r w:rsidR="006A1A03">
              <w:rPr>
                <w:rFonts w:ascii="Times New Roman" w:hAnsi="Times New Roman" w:cs="Times New Roman"/>
                <w:sz w:val="24"/>
                <w:szCs w:val="24"/>
              </w:rPr>
              <w:t>4</w:t>
            </w:r>
          </w:p>
        </w:tc>
        <w:tc>
          <w:tcPr>
            <w:tcW w:w="2802" w:type="dxa"/>
          </w:tcPr>
          <w:p w14:paraId="0861BB51" w14:textId="1E290294" w:rsidR="00CA250F" w:rsidRPr="00CA250F" w:rsidRDefault="00AE154F" w:rsidP="00CA250F">
            <w:pPr>
              <w:shd w:val="clear" w:color="auto" w:fill="FFFFFF" w:themeFill="background1"/>
              <w:jc w:val="center"/>
              <w:rPr>
                <w:rFonts w:ascii="Times New Roman" w:hAnsi="Times New Roman" w:cs="Times New Roman"/>
                <w:sz w:val="24"/>
                <w:szCs w:val="24"/>
              </w:rPr>
            </w:pPr>
            <w:r w:rsidRPr="00AE154F">
              <w:rPr>
                <w:rFonts w:ascii="Times New Roman" w:hAnsi="Times New Roman" w:cs="Times New Roman"/>
                <w:sz w:val="24"/>
                <w:szCs w:val="24"/>
              </w:rPr>
              <w:t>Makine Montajcısı</w:t>
            </w:r>
          </w:p>
        </w:tc>
        <w:tc>
          <w:tcPr>
            <w:tcW w:w="1166" w:type="dxa"/>
          </w:tcPr>
          <w:p w14:paraId="285BC96D" w14:textId="53D733B2" w:rsidR="00CA250F" w:rsidRPr="00CA250F" w:rsidRDefault="006A1A03" w:rsidP="00CA250F">
            <w:pPr>
              <w:shd w:val="clear" w:color="auto" w:fill="FFFFFF" w:themeFill="background1"/>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14:paraId="644B1A82" w14:textId="3C64E508" w:rsidR="00CA250F" w:rsidRPr="00CA250F" w:rsidRDefault="00CA250F" w:rsidP="00CA250F">
            <w:pPr>
              <w:shd w:val="clear" w:color="auto" w:fill="FFFFFF" w:themeFill="background1"/>
              <w:jc w:val="center"/>
              <w:rPr>
                <w:rFonts w:ascii="Times New Roman" w:hAnsi="Times New Roman" w:cs="Times New Roman"/>
                <w:sz w:val="24"/>
                <w:szCs w:val="24"/>
              </w:rPr>
            </w:pPr>
            <w:r w:rsidRPr="00CA250F">
              <w:rPr>
                <w:rFonts w:ascii="Times New Roman" w:hAnsi="Times New Roman" w:cs="Times New Roman"/>
                <w:sz w:val="24"/>
                <w:szCs w:val="24"/>
              </w:rPr>
              <w:t>0</w:t>
            </w:r>
            <w:r w:rsidR="00AE154F">
              <w:rPr>
                <w:rFonts w:ascii="Times New Roman" w:hAnsi="Times New Roman" w:cs="Times New Roman"/>
                <w:sz w:val="24"/>
                <w:szCs w:val="24"/>
              </w:rPr>
              <w:t>1</w:t>
            </w:r>
          </w:p>
        </w:tc>
        <w:tc>
          <w:tcPr>
            <w:tcW w:w="1840" w:type="dxa"/>
          </w:tcPr>
          <w:p w14:paraId="3044EB1B" w14:textId="75E16075" w:rsidR="00CA250F" w:rsidRPr="00CA250F" w:rsidRDefault="00AE154F" w:rsidP="00CA250F">
            <w:pPr>
              <w:shd w:val="clear" w:color="auto" w:fill="FFFFFF" w:themeFill="background1"/>
              <w:jc w:val="center"/>
              <w:rPr>
                <w:rFonts w:ascii="Times New Roman" w:hAnsi="Times New Roman" w:cs="Times New Roman"/>
                <w:sz w:val="24"/>
                <w:szCs w:val="24"/>
              </w:rPr>
            </w:pPr>
            <w:r w:rsidRPr="00AE154F">
              <w:rPr>
                <w:rFonts w:ascii="Times New Roman" w:hAnsi="Times New Roman" w:cs="Times New Roman"/>
                <w:sz w:val="24"/>
                <w:szCs w:val="24"/>
              </w:rPr>
              <w:t>06/05/2020</w:t>
            </w:r>
          </w:p>
        </w:tc>
      </w:tr>
      <w:tr w:rsidR="00CA250F" w:rsidRPr="00CA250F" w14:paraId="14701877" w14:textId="77777777" w:rsidTr="00E56442">
        <w:tc>
          <w:tcPr>
            <w:tcW w:w="10490" w:type="dxa"/>
            <w:gridSpan w:val="5"/>
          </w:tcPr>
          <w:p w14:paraId="0FC85BA2" w14:textId="77777777" w:rsidR="00CA250F" w:rsidRPr="00CA250F" w:rsidRDefault="00CA250F" w:rsidP="00CA250F">
            <w:pPr>
              <w:shd w:val="clear" w:color="auto" w:fill="FFFFFF" w:themeFill="background1"/>
              <w:rPr>
                <w:rFonts w:ascii="Times New Roman" w:hAnsi="Times New Roman" w:cs="Times New Roman"/>
                <w:sz w:val="24"/>
                <w:szCs w:val="24"/>
              </w:rPr>
            </w:pPr>
          </w:p>
        </w:tc>
      </w:tr>
      <w:tr w:rsidR="00CA250F" w:rsidRPr="00CA250F" w14:paraId="195EB086" w14:textId="77777777" w:rsidTr="00CA250F">
        <w:trPr>
          <w:trHeight w:val="1214"/>
        </w:trPr>
        <w:tc>
          <w:tcPr>
            <w:tcW w:w="2698" w:type="dxa"/>
            <w:shd w:val="clear" w:color="auto" w:fill="FFFFFF" w:themeFill="background1"/>
            <w:vAlign w:val="center"/>
          </w:tcPr>
          <w:p w14:paraId="2B675311" w14:textId="77777777" w:rsidR="00CA250F" w:rsidRPr="00CA250F" w:rsidRDefault="00CA250F" w:rsidP="00CA250F">
            <w:pPr>
              <w:shd w:val="clear" w:color="auto" w:fill="FFFFFF" w:themeFill="background1"/>
              <w:jc w:val="center"/>
              <w:rPr>
                <w:rFonts w:ascii="Times New Roman" w:hAnsi="Times New Roman" w:cs="Times New Roman"/>
                <w:b/>
                <w:color w:val="002060"/>
                <w:sz w:val="24"/>
                <w:szCs w:val="24"/>
              </w:rPr>
            </w:pPr>
            <w:r w:rsidRPr="00CA250F">
              <w:rPr>
                <w:rFonts w:ascii="Times New Roman" w:hAnsi="Times New Roman" w:cs="Times New Roman"/>
                <w:b/>
                <w:color w:val="002060"/>
                <w:sz w:val="24"/>
                <w:szCs w:val="24"/>
              </w:rPr>
              <w:t>Amaç</w:t>
            </w:r>
          </w:p>
        </w:tc>
        <w:tc>
          <w:tcPr>
            <w:tcW w:w="7792" w:type="dxa"/>
            <w:gridSpan w:val="4"/>
            <w:vAlign w:val="center"/>
          </w:tcPr>
          <w:p w14:paraId="6B8D7A75" w14:textId="77777777" w:rsidR="006A1A03" w:rsidRDefault="006A1A03" w:rsidP="00CA250F">
            <w:pPr>
              <w:shd w:val="clear" w:color="auto" w:fill="FFFFFF" w:themeFill="background1"/>
              <w:jc w:val="both"/>
              <w:rPr>
                <w:rFonts w:ascii="Times New Roman" w:hAnsi="Times New Roman" w:cs="Times New Roman"/>
                <w:sz w:val="24"/>
                <w:szCs w:val="24"/>
              </w:rPr>
            </w:pPr>
            <w:r w:rsidRPr="006A1A03">
              <w:rPr>
                <w:rFonts w:ascii="Times New Roman" w:hAnsi="Times New Roman" w:cs="Times New Roman"/>
                <w:sz w:val="24"/>
                <w:szCs w:val="24"/>
              </w:rPr>
              <w:t xml:space="preserve">Bu yeterlilik Makine Montajcısı (Seviye 4) mesleğinin eğitim almış ve nitelik kazandırılmış kişiler tarafından yürütülmesi ve çalışmalarda kalitenin artırılması için; </w:t>
            </w:r>
          </w:p>
          <w:p w14:paraId="66BEB8B5" w14:textId="77777777" w:rsidR="006A1A03" w:rsidRDefault="006A1A03" w:rsidP="00CA250F">
            <w:pPr>
              <w:shd w:val="clear" w:color="auto" w:fill="FFFFFF" w:themeFill="background1"/>
              <w:jc w:val="both"/>
              <w:rPr>
                <w:rFonts w:ascii="Times New Roman" w:hAnsi="Times New Roman" w:cs="Times New Roman"/>
                <w:sz w:val="24"/>
                <w:szCs w:val="24"/>
              </w:rPr>
            </w:pPr>
            <w:r w:rsidRPr="006A1A03">
              <w:rPr>
                <w:rFonts w:ascii="Times New Roman" w:hAnsi="Times New Roman" w:cs="Times New Roman"/>
                <w:sz w:val="24"/>
                <w:szCs w:val="24"/>
              </w:rPr>
              <w:t xml:space="preserve">• Adayların sahip olması gereken nitelikleri, bilgi, beceri ve yetkinlikleri tanımlamak, </w:t>
            </w:r>
          </w:p>
          <w:p w14:paraId="2DBBF1C6" w14:textId="77777777" w:rsidR="006A1A03" w:rsidRDefault="006A1A03" w:rsidP="00CA250F">
            <w:pPr>
              <w:shd w:val="clear" w:color="auto" w:fill="FFFFFF" w:themeFill="background1"/>
              <w:jc w:val="both"/>
              <w:rPr>
                <w:rFonts w:ascii="Times New Roman" w:hAnsi="Times New Roman" w:cs="Times New Roman"/>
                <w:sz w:val="24"/>
                <w:szCs w:val="24"/>
              </w:rPr>
            </w:pPr>
            <w:r w:rsidRPr="006A1A03">
              <w:rPr>
                <w:rFonts w:ascii="Times New Roman" w:hAnsi="Times New Roman" w:cs="Times New Roman"/>
                <w:sz w:val="24"/>
                <w:szCs w:val="24"/>
              </w:rPr>
              <w:t xml:space="preserve">• Adayların, geçerli ve güvenilir bir belge ile mesleki yeterliliğini kanıtlamasına olanak vermek, </w:t>
            </w:r>
          </w:p>
          <w:p w14:paraId="5BB712F2" w14:textId="3DC0EFCA" w:rsidR="00CA250F" w:rsidRPr="00CA250F" w:rsidRDefault="006A1A03" w:rsidP="00CA250F">
            <w:pPr>
              <w:shd w:val="clear" w:color="auto" w:fill="FFFFFF" w:themeFill="background1"/>
              <w:jc w:val="both"/>
              <w:rPr>
                <w:rFonts w:ascii="Times New Roman" w:hAnsi="Times New Roman" w:cs="Times New Roman"/>
                <w:sz w:val="24"/>
                <w:szCs w:val="24"/>
              </w:rPr>
            </w:pPr>
            <w:r w:rsidRPr="006A1A03">
              <w:rPr>
                <w:rFonts w:ascii="Times New Roman" w:hAnsi="Times New Roman" w:cs="Times New Roman"/>
                <w:sz w:val="24"/>
                <w:szCs w:val="24"/>
              </w:rPr>
              <w:t>• Eğitim sistemine, sınav ve belgelendirme kuruluşlarına referans ve kaynak oluşturmak amacıyla hazırlanmıştır.</w:t>
            </w:r>
          </w:p>
        </w:tc>
      </w:tr>
      <w:tr w:rsidR="00CA250F" w:rsidRPr="00CA250F" w14:paraId="1A08F219" w14:textId="77777777" w:rsidTr="00CA250F">
        <w:tc>
          <w:tcPr>
            <w:tcW w:w="2698" w:type="dxa"/>
            <w:shd w:val="clear" w:color="auto" w:fill="FFFFFF" w:themeFill="background1"/>
            <w:vAlign w:val="center"/>
          </w:tcPr>
          <w:p w14:paraId="60A6B9A7" w14:textId="77777777" w:rsidR="00CA250F" w:rsidRPr="00CA250F" w:rsidRDefault="00CA250F" w:rsidP="00CA250F">
            <w:pPr>
              <w:shd w:val="clear" w:color="auto" w:fill="FFFFFF" w:themeFill="background1"/>
              <w:jc w:val="center"/>
              <w:rPr>
                <w:rFonts w:ascii="Times New Roman" w:hAnsi="Times New Roman" w:cs="Times New Roman"/>
                <w:b/>
                <w:color w:val="002060"/>
                <w:sz w:val="24"/>
                <w:szCs w:val="24"/>
              </w:rPr>
            </w:pPr>
            <w:r w:rsidRPr="00CA250F">
              <w:rPr>
                <w:rFonts w:ascii="Times New Roman" w:hAnsi="Times New Roman" w:cs="Times New Roman"/>
                <w:b/>
                <w:color w:val="002060"/>
                <w:sz w:val="24"/>
                <w:szCs w:val="24"/>
              </w:rPr>
              <w:t>Yeterlilik Sınavına Giriş Şartları</w:t>
            </w:r>
          </w:p>
        </w:tc>
        <w:tc>
          <w:tcPr>
            <w:tcW w:w="7792" w:type="dxa"/>
            <w:gridSpan w:val="4"/>
            <w:vAlign w:val="center"/>
          </w:tcPr>
          <w:p w14:paraId="772D259D" w14:textId="77777777" w:rsidR="00CA250F" w:rsidRPr="00CA250F" w:rsidRDefault="00CA250F" w:rsidP="00CA250F">
            <w:pPr>
              <w:shd w:val="clear" w:color="auto" w:fill="FFFFFF" w:themeFill="background1"/>
              <w:rPr>
                <w:rFonts w:ascii="Times New Roman" w:hAnsi="Times New Roman" w:cs="Times New Roman"/>
                <w:sz w:val="24"/>
                <w:szCs w:val="24"/>
              </w:rPr>
            </w:pPr>
            <w:r w:rsidRPr="00CA250F">
              <w:rPr>
                <w:rFonts w:ascii="Times New Roman" w:hAnsi="Times New Roman" w:cs="Times New Roman"/>
                <w:sz w:val="24"/>
                <w:szCs w:val="24"/>
              </w:rPr>
              <w:t>Eğitim ve kurs ön şartı bulunmamaktadır</w:t>
            </w:r>
          </w:p>
        </w:tc>
      </w:tr>
      <w:tr w:rsidR="00CA250F" w:rsidRPr="00CA250F" w14:paraId="18230A13" w14:textId="77777777" w:rsidTr="00CA250F">
        <w:tc>
          <w:tcPr>
            <w:tcW w:w="2698" w:type="dxa"/>
            <w:shd w:val="clear" w:color="auto" w:fill="FFFFFF" w:themeFill="background1"/>
            <w:vAlign w:val="center"/>
          </w:tcPr>
          <w:p w14:paraId="643C5882" w14:textId="77777777" w:rsidR="00CA250F" w:rsidRPr="00CA250F" w:rsidRDefault="00CA250F" w:rsidP="00CA250F">
            <w:pPr>
              <w:shd w:val="clear" w:color="auto" w:fill="FFFFFF" w:themeFill="background1"/>
              <w:jc w:val="center"/>
              <w:rPr>
                <w:rFonts w:ascii="Times New Roman" w:hAnsi="Times New Roman" w:cs="Times New Roman"/>
                <w:b/>
                <w:color w:val="002060"/>
                <w:sz w:val="24"/>
                <w:szCs w:val="24"/>
              </w:rPr>
            </w:pPr>
            <w:r w:rsidRPr="00CA250F">
              <w:rPr>
                <w:rFonts w:ascii="Times New Roman" w:hAnsi="Times New Roman" w:cs="Times New Roman"/>
                <w:b/>
                <w:color w:val="002060"/>
                <w:sz w:val="24"/>
                <w:szCs w:val="24"/>
              </w:rPr>
              <w:t>Yeterlilik Yapısı</w:t>
            </w:r>
          </w:p>
        </w:tc>
        <w:tc>
          <w:tcPr>
            <w:tcW w:w="7792" w:type="dxa"/>
            <w:gridSpan w:val="4"/>
          </w:tcPr>
          <w:p w14:paraId="7A1C729A" w14:textId="77777777" w:rsidR="00CA250F" w:rsidRPr="00CA250F" w:rsidRDefault="00CA250F" w:rsidP="00CA250F">
            <w:pPr>
              <w:pStyle w:val="Default"/>
              <w:shd w:val="clear" w:color="auto" w:fill="FFFFFF" w:themeFill="background1"/>
              <w:rPr>
                <w:rFonts w:eastAsia="Times New Roman"/>
                <w:b/>
                <w:color w:val="auto"/>
              </w:rPr>
            </w:pPr>
            <w:r w:rsidRPr="00CA250F">
              <w:rPr>
                <w:rFonts w:eastAsia="Times New Roman"/>
                <w:b/>
                <w:color w:val="auto"/>
              </w:rPr>
              <w:t xml:space="preserve">Zorunlu Birimler </w:t>
            </w:r>
          </w:p>
          <w:p w14:paraId="4013C3A8" w14:textId="77777777" w:rsidR="006A1A03" w:rsidRDefault="006A1A03" w:rsidP="00CA250F">
            <w:pPr>
              <w:pStyle w:val="Default"/>
              <w:shd w:val="clear" w:color="auto" w:fill="FFFFFF" w:themeFill="background1"/>
            </w:pPr>
            <w:r>
              <w:t>12UY0105-4/A1: İş Sağlığı ve Güvenliği, Çevre ve Kalite Yeterlilik Birimi 12UY0105-4/A2: İş Organizasyonu ve Montaj Ön Hazırlığı Yeterlilik Birimi 12UY0105-4/A3: Makine Montajı Yeterlilik Birimi</w:t>
            </w:r>
          </w:p>
          <w:p w14:paraId="3F6ED785" w14:textId="6A404E96" w:rsidR="00CA250F" w:rsidRPr="00CA250F" w:rsidRDefault="00CA250F" w:rsidP="00CA250F">
            <w:pPr>
              <w:pStyle w:val="Default"/>
              <w:shd w:val="clear" w:color="auto" w:fill="FFFFFF" w:themeFill="background1"/>
            </w:pPr>
            <w:r w:rsidRPr="00CA250F">
              <w:rPr>
                <w:rFonts w:eastAsia="Times New Roman"/>
                <w:b/>
                <w:color w:val="auto"/>
              </w:rPr>
              <w:t xml:space="preserve">Seçmeli Birimler </w:t>
            </w:r>
            <w:r w:rsidRPr="00CA250F">
              <w:t xml:space="preserve"> </w:t>
            </w:r>
          </w:p>
          <w:p w14:paraId="5E1CF655" w14:textId="37D30F9A" w:rsidR="00CA250F" w:rsidRPr="00CA250F" w:rsidRDefault="00AE154F" w:rsidP="00CA250F">
            <w:pPr>
              <w:pStyle w:val="Default"/>
              <w:shd w:val="clear" w:color="auto" w:fill="FFFFFF" w:themeFill="background1"/>
              <w:rPr>
                <w:rFonts w:eastAsia="Times New Roman"/>
                <w:b/>
                <w:color w:val="auto"/>
              </w:rPr>
            </w:pPr>
            <w:r>
              <w:t>-</w:t>
            </w:r>
          </w:p>
        </w:tc>
      </w:tr>
      <w:tr w:rsidR="00CA250F" w:rsidRPr="00CA250F" w14:paraId="08581FB0" w14:textId="77777777" w:rsidTr="00CA250F">
        <w:tc>
          <w:tcPr>
            <w:tcW w:w="2698" w:type="dxa"/>
            <w:shd w:val="clear" w:color="auto" w:fill="FFFFFF" w:themeFill="background1"/>
            <w:vAlign w:val="center"/>
          </w:tcPr>
          <w:p w14:paraId="134643A9"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Birimlerin Gruplandırılma Alternatifleri ve İlave Öğrenme Çıktıları</w:t>
            </w:r>
          </w:p>
        </w:tc>
        <w:tc>
          <w:tcPr>
            <w:tcW w:w="7792" w:type="dxa"/>
            <w:gridSpan w:val="4"/>
            <w:vAlign w:val="center"/>
          </w:tcPr>
          <w:p w14:paraId="099E6C2F" w14:textId="2614B9AE" w:rsidR="00AE154F" w:rsidRPr="00CA250F" w:rsidRDefault="00AE154F" w:rsidP="00AE154F">
            <w:pPr>
              <w:pStyle w:val="Default"/>
              <w:shd w:val="clear" w:color="auto" w:fill="FFFFFF" w:themeFill="background1"/>
              <w:jc w:val="both"/>
            </w:pPr>
            <w:r>
              <w:t>-</w:t>
            </w:r>
          </w:p>
          <w:p w14:paraId="7963E514" w14:textId="370A5133" w:rsidR="00CA250F" w:rsidRPr="00CA250F" w:rsidRDefault="00CA250F" w:rsidP="00CA250F">
            <w:pPr>
              <w:pStyle w:val="Default"/>
              <w:shd w:val="clear" w:color="auto" w:fill="FFFFFF" w:themeFill="background1"/>
              <w:jc w:val="both"/>
            </w:pPr>
          </w:p>
        </w:tc>
      </w:tr>
      <w:tr w:rsidR="00CA250F" w:rsidRPr="00CA250F" w14:paraId="714F576C" w14:textId="77777777" w:rsidTr="00CA250F">
        <w:tc>
          <w:tcPr>
            <w:tcW w:w="2698" w:type="dxa"/>
            <w:shd w:val="clear" w:color="auto" w:fill="FFFFFF" w:themeFill="background1"/>
            <w:vAlign w:val="center"/>
          </w:tcPr>
          <w:p w14:paraId="37C45A4F"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Ölçme ve Değerlendirme</w:t>
            </w:r>
          </w:p>
        </w:tc>
        <w:tc>
          <w:tcPr>
            <w:tcW w:w="7792" w:type="dxa"/>
            <w:gridSpan w:val="4"/>
            <w:vAlign w:val="center"/>
          </w:tcPr>
          <w:p w14:paraId="2D640638" w14:textId="7E39B46D" w:rsidR="00CA250F" w:rsidRPr="006A1A03" w:rsidRDefault="006A1A03" w:rsidP="00CA250F">
            <w:pPr>
              <w:shd w:val="clear" w:color="auto" w:fill="FFFFFF" w:themeFill="background1"/>
              <w:autoSpaceDE w:val="0"/>
              <w:autoSpaceDN w:val="0"/>
              <w:adjustRightInd w:val="0"/>
              <w:rPr>
                <w:rFonts w:ascii="Times New Roman" w:hAnsi="Times New Roman" w:cs="Times New Roman"/>
                <w:sz w:val="24"/>
                <w:szCs w:val="24"/>
              </w:rPr>
            </w:pPr>
            <w:r w:rsidRPr="006A1A03">
              <w:rPr>
                <w:rFonts w:ascii="Times New Roman" w:hAnsi="Times New Roman" w:cs="Times New Roman"/>
                <w:sz w:val="24"/>
                <w:szCs w:val="24"/>
              </w:rPr>
              <w:t>Makine Montajcısı (Seviye 4) Mesleki Yeterlilik Belgesini elde etmek isteyen adaylar birimlerde tanımlanan sınavlara tabi tutulur. Adayların yeterlilik belgesini alabilmeleri için birimlerde tanımlanan sınavlardan başarılı olma şartı vardır. Yeterlilik birimlerindeki teorik ve performansa dayalı sınavlar, her bir birim için ayrı ayrı yapılabileceği</w:t>
            </w:r>
            <w:r w:rsidRPr="006A1A03">
              <w:rPr>
                <w:rFonts w:ascii="Times New Roman" w:hAnsi="Times New Roman" w:cs="Times New Roman"/>
                <w:sz w:val="24"/>
                <w:szCs w:val="24"/>
              </w:rPr>
              <w:t xml:space="preserve"> </w:t>
            </w:r>
            <w:r w:rsidRPr="006A1A03">
              <w:rPr>
                <w:rFonts w:ascii="Times New Roman" w:hAnsi="Times New Roman" w:cs="Times New Roman"/>
                <w:sz w:val="24"/>
                <w:szCs w:val="24"/>
              </w:rPr>
              <w:t>gibi birlikte de yapılabilir. Ancak her birimin değerlendirmesi bağımsız yapılmalıdır. Yeterlilik birimlerinin geçerlilik süresi, birimin başarıldığı tarihten itibaren 2 yıldır. Yeterlilik birimlerinin birleştirilerek bir yeterliliğin elde edilebilmesi için tüm birimlerin geçerliliğini koruyor olması gerekmektedir.</w:t>
            </w:r>
          </w:p>
        </w:tc>
      </w:tr>
      <w:tr w:rsidR="00CA250F" w:rsidRPr="00CA250F" w14:paraId="698A2F5A" w14:textId="77777777" w:rsidTr="00CA250F">
        <w:tc>
          <w:tcPr>
            <w:tcW w:w="2698" w:type="dxa"/>
            <w:shd w:val="clear" w:color="auto" w:fill="FFFFFF" w:themeFill="background1"/>
            <w:vAlign w:val="center"/>
          </w:tcPr>
          <w:p w14:paraId="0BD9AE91"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Belge Geçerlilik Süresi</w:t>
            </w:r>
          </w:p>
        </w:tc>
        <w:tc>
          <w:tcPr>
            <w:tcW w:w="7792" w:type="dxa"/>
            <w:gridSpan w:val="4"/>
          </w:tcPr>
          <w:p w14:paraId="390AAC8B" w14:textId="77777777" w:rsidR="00CA250F" w:rsidRPr="00CA250F" w:rsidRDefault="00CA250F" w:rsidP="00CA250F">
            <w:pPr>
              <w:pStyle w:val="Default"/>
              <w:shd w:val="clear" w:color="auto" w:fill="FFFFFF" w:themeFill="background1"/>
              <w:jc w:val="both"/>
            </w:pPr>
            <w:r w:rsidRPr="00CA250F">
              <w:t>Yeterlilik belgesinin geçerlilik süresi 5 yıldır.</w:t>
            </w:r>
          </w:p>
        </w:tc>
      </w:tr>
      <w:tr w:rsidR="00CA250F" w:rsidRPr="00CA250F" w14:paraId="2301D6A2" w14:textId="77777777" w:rsidTr="00CA250F">
        <w:tc>
          <w:tcPr>
            <w:tcW w:w="2698" w:type="dxa"/>
            <w:shd w:val="clear" w:color="auto" w:fill="FFFFFF" w:themeFill="background1"/>
            <w:vAlign w:val="center"/>
          </w:tcPr>
          <w:p w14:paraId="75478E3F"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Gözetim Sıklığı</w:t>
            </w:r>
          </w:p>
        </w:tc>
        <w:tc>
          <w:tcPr>
            <w:tcW w:w="7792" w:type="dxa"/>
            <w:gridSpan w:val="4"/>
          </w:tcPr>
          <w:p w14:paraId="5528FF12" w14:textId="77777777" w:rsidR="00CA250F" w:rsidRPr="00CA250F" w:rsidRDefault="00CA250F" w:rsidP="00CA250F">
            <w:pPr>
              <w:pStyle w:val="Default"/>
              <w:shd w:val="clear" w:color="auto" w:fill="FFFFFF" w:themeFill="background1"/>
              <w:jc w:val="both"/>
            </w:pPr>
            <w:r w:rsidRPr="00CA250F">
              <w:t>Belge geçerlilik süresi içerisinde gözetim bulunmamaktadır.</w:t>
            </w:r>
          </w:p>
          <w:p w14:paraId="20CE3CDE" w14:textId="77777777" w:rsidR="00CA250F" w:rsidRPr="00CA250F" w:rsidRDefault="00CA250F" w:rsidP="00CA250F">
            <w:pPr>
              <w:pStyle w:val="Default"/>
              <w:shd w:val="clear" w:color="auto" w:fill="FFFFFF" w:themeFill="background1"/>
              <w:jc w:val="both"/>
            </w:pPr>
          </w:p>
        </w:tc>
      </w:tr>
      <w:tr w:rsidR="00CA250F" w:rsidRPr="00CA250F" w14:paraId="64074C3D" w14:textId="77777777" w:rsidTr="00CA250F">
        <w:tc>
          <w:tcPr>
            <w:tcW w:w="2698" w:type="dxa"/>
            <w:shd w:val="clear" w:color="auto" w:fill="FFFFFF" w:themeFill="background1"/>
            <w:vAlign w:val="center"/>
          </w:tcPr>
          <w:p w14:paraId="1893D15B"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Belge Yenilemede Uygulanacak Ölçme-Değerlendirme Yöntemi</w:t>
            </w:r>
          </w:p>
        </w:tc>
        <w:tc>
          <w:tcPr>
            <w:tcW w:w="7792" w:type="dxa"/>
            <w:gridSpan w:val="4"/>
          </w:tcPr>
          <w:p w14:paraId="1A44FF6A" w14:textId="6E738216" w:rsidR="00CA250F" w:rsidRPr="00CA250F" w:rsidRDefault="00AE154F" w:rsidP="00CA250F">
            <w:pPr>
              <w:pStyle w:val="Default"/>
              <w:shd w:val="clear" w:color="auto" w:fill="FFFFFF" w:themeFill="background1"/>
              <w:jc w:val="both"/>
            </w:pPr>
            <w:r>
              <w:t>5 yıllık geçerlilik süresinin sonunda belge sahibinin performansı, aşağıda tanımlanan yöntemlerden en az biri kullanılarak değerlendirmeye tabi tutulur; a) 5 yıl belge geçerlilik süresi süresi içerisinde toplamda en az iki yıl veya son altı ay boyunca ilgili alanda çalıştığını gösteren kayıtları (hizmet dökümü, referans yazısı/mektubu, sözleşme, fatura, portfolyo, vb.) sunmak. Yeterlilik kapsamında yer alan yeterlilik birimleri için tanımlanan performansa dayalı sınavlardan (P1) başarılı olmak. Bu şartlardan en az birini yerine getiren adayların belge geçerlilik süreleri 5 yıl daha uzatılır.</w:t>
            </w:r>
          </w:p>
        </w:tc>
      </w:tr>
      <w:tr w:rsidR="00CA250F" w:rsidRPr="00CA250F" w14:paraId="0626BCA3" w14:textId="77777777" w:rsidTr="00CA250F">
        <w:tc>
          <w:tcPr>
            <w:tcW w:w="2698" w:type="dxa"/>
            <w:shd w:val="clear" w:color="auto" w:fill="FFFFFF" w:themeFill="background1"/>
            <w:vAlign w:val="center"/>
          </w:tcPr>
          <w:p w14:paraId="0704ABFC"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lastRenderedPageBreak/>
              <w:t>Meslekte Yatay ve Dikey İlerleme Yolları</w:t>
            </w:r>
          </w:p>
        </w:tc>
        <w:tc>
          <w:tcPr>
            <w:tcW w:w="7792" w:type="dxa"/>
            <w:gridSpan w:val="4"/>
            <w:vAlign w:val="center"/>
          </w:tcPr>
          <w:p w14:paraId="5946A4A2" w14:textId="77777777" w:rsidR="00CA250F" w:rsidRPr="00CA250F" w:rsidRDefault="00CA250F" w:rsidP="00CA250F">
            <w:pPr>
              <w:pStyle w:val="Default"/>
              <w:shd w:val="clear" w:color="auto" w:fill="FFFFFF" w:themeFill="background1"/>
              <w:rPr>
                <w:rFonts w:eastAsia="Times New Roman"/>
                <w:color w:val="auto"/>
              </w:rPr>
            </w:pPr>
            <w:r w:rsidRPr="00CA250F">
              <w:rPr>
                <w:rFonts w:eastAsia="Times New Roman"/>
                <w:color w:val="auto"/>
              </w:rPr>
              <w:t>-</w:t>
            </w:r>
          </w:p>
        </w:tc>
      </w:tr>
      <w:tr w:rsidR="00CA250F" w:rsidRPr="00CA250F" w14:paraId="74012F8F" w14:textId="77777777" w:rsidTr="00CA250F">
        <w:tc>
          <w:tcPr>
            <w:tcW w:w="2698" w:type="dxa"/>
            <w:shd w:val="clear" w:color="auto" w:fill="FFFFFF" w:themeFill="background1"/>
            <w:vAlign w:val="center"/>
          </w:tcPr>
          <w:p w14:paraId="171F6E44"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Sınav Soru Sayısı</w:t>
            </w:r>
          </w:p>
        </w:tc>
        <w:tc>
          <w:tcPr>
            <w:tcW w:w="7792" w:type="dxa"/>
            <w:gridSpan w:val="4"/>
            <w:vAlign w:val="center"/>
          </w:tcPr>
          <w:p w14:paraId="2BD5F142" w14:textId="77777777" w:rsidR="00CA250F" w:rsidRPr="00CA250F" w:rsidRDefault="00CA250F" w:rsidP="00CA250F">
            <w:pPr>
              <w:pStyle w:val="Default"/>
              <w:shd w:val="clear" w:color="auto" w:fill="FFFFFF" w:themeFill="background1"/>
              <w:rPr>
                <w:rFonts w:eastAsia="Times New Roman"/>
                <w:b/>
                <w:color w:val="auto"/>
              </w:rPr>
            </w:pPr>
            <w:r w:rsidRPr="00CA250F">
              <w:rPr>
                <w:rFonts w:eastAsia="Times New Roman"/>
                <w:b/>
                <w:color w:val="auto"/>
              </w:rPr>
              <w:t xml:space="preserve">Teorik (Mülakat) Sınav: </w:t>
            </w:r>
          </w:p>
          <w:p w14:paraId="4995408D" w14:textId="5478D1D0" w:rsidR="00CA250F" w:rsidRPr="00CA250F" w:rsidRDefault="00CA250F" w:rsidP="00CA250F">
            <w:pPr>
              <w:pStyle w:val="Default"/>
              <w:shd w:val="clear" w:color="auto" w:fill="FFFFFF" w:themeFill="background1"/>
              <w:rPr>
                <w:rFonts w:eastAsia="Times New Roman"/>
                <w:color w:val="auto"/>
              </w:rPr>
            </w:pPr>
            <w:r w:rsidRPr="00CA250F">
              <w:rPr>
                <w:rFonts w:eastAsia="Times New Roman"/>
                <w:color w:val="auto"/>
              </w:rPr>
              <w:t>A1 Biriminden en az 2</w:t>
            </w:r>
            <w:r w:rsidR="00AE154F">
              <w:rPr>
                <w:rFonts w:eastAsia="Times New Roman"/>
                <w:color w:val="auto"/>
              </w:rPr>
              <w:t>0</w:t>
            </w:r>
            <w:r w:rsidRPr="00CA250F">
              <w:rPr>
                <w:rFonts w:eastAsia="Times New Roman"/>
                <w:color w:val="auto"/>
              </w:rPr>
              <w:t xml:space="preserve"> soru</w:t>
            </w:r>
          </w:p>
          <w:p w14:paraId="7DDA3750" w14:textId="1F066520" w:rsidR="00CA250F" w:rsidRPr="00CA250F" w:rsidRDefault="00AE154F" w:rsidP="00CA250F">
            <w:pPr>
              <w:pStyle w:val="Default"/>
              <w:shd w:val="clear" w:color="auto" w:fill="FFFFFF" w:themeFill="background1"/>
              <w:rPr>
                <w:rFonts w:eastAsia="Times New Roman"/>
                <w:color w:val="auto"/>
              </w:rPr>
            </w:pPr>
            <w:r>
              <w:rPr>
                <w:rFonts w:eastAsia="Times New Roman"/>
                <w:color w:val="auto"/>
              </w:rPr>
              <w:t>A2</w:t>
            </w:r>
            <w:r w:rsidR="00CA250F" w:rsidRPr="00CA250F">
              <w:rPr>
                <w:rFonts w:eastAsia="Times New Roman"/>
                <w:color w:val="auto"/>
              </w:rPr>
              <w:t xml:space="preserve"> Biriminden en az 1</w:t>
            </w:r>
            <w:r>
              <w:rPr>
                <w:rFonts w:eastAsia="Times New Roman"/>
                <w:color w:val="auto"/>
              </w:rPr>
              <w:t>5</w:t>
            </w:r>
            <w:r w:rsidR="00CA250F" w:rsidRPr="00CA250F">
              <w:rPr>
                <w:rFonts w:eastAsia="Times New Roman"/>
                <w:color w:val="auto"/>
              </w:rPr>
              <w:t xml:space="preserve"> soru</w:t>
            </w:r>
          </w:p>
          <w:p w14:paraId="3788ECF4" w14:textId="472FE4AB" w:rsidR="00CA250F" w:rsidRPr="00CA250F" w:rsidRDefault="00AE154F" w:rsidP="00CA250F">
            <w:pPr>
              <w:pStyle w:val="Default"/>
              <w:shd w:val="clear" w:color="auto" w:fill="FFFFFF" w:themeFill="background1"/>
              <w:rPr>
                <w:rFonts w:eastAsia="Times New Roman"/>
                <w:color w:val="auto"/>
              </w:rPr>
            </w:pPr>
            <w:r>
              <w:rPr>
                <w:rFonts w:eastAsia="Times New Roman"/>
                <w:color w:val="auto"/>
              </w:rPr>
              <w:t>A3</w:t>
            </w:r>
            <w:r w:rsidR="00CA250F" w:rsidRPr="00CA250F">
              <w:rPr>
                <w:rFonts w:eastAsia="Times New Roman"/>
                <w:color w:val="auto"/>
              </w:rPr>
              <w:t xml:space="preserve"> Biriminden en az </w:t>
            </w:r>
            <w:r>
              <w:rPr>
                <w:rFonts w:eastAsia="Times New Roman"/>
                <w:color w:val="auto"/>
              </w:rPr>
              <w:t>15</w:t>
            </w:r>
            <w:r w:rsidR="00CA250F" w:rsidRPr="00CA250F">
              <w:rPr>
                <w:rFonts w:eastAsia="Times New Roman"/>
                <w:color w:val="auto"/>
              </w:rPr>
              <w:t xml:space="preserve"> soru </w:t>
            </w:r>
          </w:p>
          <w:p w14:paraId="1AF70DE8" w14:textId="7914F329" w:rsidR="00CA250F" w:rsidRPr="00CA250F" w:rsidRDefault="00CA250F" w:rsidP="00CA250F">
            <w:pPr>
              <w:pStyle w:val="Default"/>
              <w:shd w:val="clear" w:color="auto" w:fill="FFFFFF" w:themeFill="background1"/>
              <w:rPr>
                <w:rFonts w:eastAsia="Times New Roman"/>
                <w:color w:val="auto"/>
              </w:rPr>
            </w:pPr>
            <w:r w:rsidRPr="00CA250F">
              <w:rPr>
                <w:rFonts w:eastAsia="Times New Roman"/>
                <w:color w:val="auto"/>
              </w:rPr>
              <w:t>Soru başına düşün süre 1 dakikadır.</w:t>
            </w:r>
          </w:p>
          <w:p w14:paraId="12DD38C7" w14:textId="282F1A34" w:rsidR="00CA250F" w:rsidRPr="00CA250F" w:rsidRDefault="00CA250F" w:rsidP="00CA250F">
            <w:pPr>
              <w:pStyle w:val="Default"/>
              <w:shd w:val="clear" w:color="auto" w:fill="FFFFFF" w:themeFill="background1"/>
              <w:rPr>
                <w:rFonts w:eastAsia="Times New Roman"/>
                <w:color w:val="auto"/>
              </w:rPr>
            </w:pPr>
            <w:r w:rsidRPr="00CA250F">
              <w:rPr>
                <w:rFonts w:eastAsia="Times New Roman"/>
                <w:b/>
                <w:color w:val="auto"/>
              </w:rPr>
              <w:t>Performans (Uygulama Sınavı):</w:t>
            </w:r>
            <w:r w:rsidRPr="00CA250F">
              <w:rPr>
                <w:rFonts w:eastAsia="Times New Roman"/>
                <w:color w:val="auto"/>
              </w:rPr>
              <w:t xml:space="preserve"> </w:t>
            </w:r>
            <w:r w:rsidR="00AE154F">
              <w:rPr>
                <w:rFonts w:eastAsia="Times New Roman"/>
                <w:color w:val="auto"/>
              </w:rPr>
              <w:t>A2</w:t>
            </w:r>
            <w:r w:rsidRPr="00CA250F">
              <w:rPr>
                <w:rFonts w:eastAsia="Times New Roman"/>
                <w:color w:val="auto"/>
              </w:rPr>
              <w:t xml:space="preserve"> ve </w:t>
            </w:r>
            <w:r w:rsidR="00AE154F">
              <w:rPr>
                <w:rFonts w:eastAsia="Times New Roman"/>
                <w:color w:val="auto"/>
              </w:rPr>
              <w:t>A3</w:t>
            </w:r>
            <w:r w:rsidRPr="00CA250F">
              <w:rPr>
                <w:rFonts w:eastAsia="Times New Roman"/>
                <w:color w:val="auto"/>
              </w:rPr>
              <w:t xml:space="preserve"> birimlerinden ayrı ayrı iş emir ile performans uygulaması yaptırılacaktır.</w:t>
            </w:r>
          </w:p>
          <w:p w14:paraId="4BD7E64F" w14:textId="77777777" w:rsidR="00CA250F" w:rsidRPr="00CA250F" w:rsidRDefault="00CA250F" w:rsidP="00CA250F">
            <w:pPr>
              <w:pStyle w:val="Default"/>
              <w:shd w:val="clear" w:color="auto" w:fill="FFFFFF" w:themeFill="background1"/>
              <w:rPr>
                <w:rFonts w:eastAsia="Times New Roman"/>
                <w:color w:val="auto"/>
              </w:rPr>
            </w:pPr>
            <w:r w:rsidRPr="00CA250F">
              <w:rPr>
                <w:rFonts w:eastAsia="Times New Roman"/>
                <w:color w:val="auto"/>
              </w:rPr>
              <w:t>Sınav Süresi;</w:t>
            </w:r>
          </w:p>
          <w:p w14:paraId="34AB517F" w14:textId="36374EC5" w:rsidR="00CA250F" w:rsidRPr="00CA250F" w:rsidRDefault="00AE154F" w:rsidP="00CA250F">
            <w:pPr>
              <w:pStyle w:val="Default"/>
              <w:shd w:val="clear" w:color="auto" w:fill="FFFFFF" w:themeFill="background1"/>
              <w:rPr>
                <w:rFonts w:eastAsia="Times New Roman"/>
                <w:color w:val="auto"/>
              </w:rPr>
            </w:pPr>
            <w:r>
              <w:rPr>
                <w:rFonts w:eastAsia="Times New Roman"/>
                <w:color w:val="auto"/>
              </w:rPr>
              <w:t>A2</w:t>
            </w:r>
            <w:r w:rsidR="00CA250F" w:rsidRPr="00CA250F">
              <w:rPr>
                <w:rFonts w:eastAsia="Times New Roman"/>
                <w:color w:val="auto"/>
              </w:rPr>
              <w:t xml:space="preserve"> </w:t>
            </w:r>
            <w:r>
              <w:rPr>
                <w:rFonts w:eastAsia="Times New Roman"/>
                <w:color w:val="auto"/>
              </w:rPr>
              <w:t>20</w:t>
            </w:r>
            <w:r w:rsidR="00CA250F" w:rsidRPr="00CA250F">
              <w:rPr>
                <w:rFonts w:eastAsia="Times New Roman"/>
                <w:color w:val="auto"/>
              </w:rPr>
              <w:t xml:space="preserve"> dk.</w:t>
            </w:r>
          </w:p>
          <w:p w14:paraId="2B624516" w14:textId="1D511462" w:rsidR="00CA250F" w:rsidRPr="00CA250F" w:rsidRDefault="00AE154F" w:rsidP="00CA250F">
            <w:pPr>
              <w:pStyle w:val="Default"/>
              <w:shd w:val="clear" w:color="auto" w:fill="FFFFFF" w:themeFill="background1"/>
              <w:rPr>
                <w:rFonts w:eastAsia="Times New Roman"/>
                <w:color w:val="auto"/>
              </w:rPr>
            </w:pPr>
            <w:r>
              <w:rPr>
                <w:rFonts w:eastAsia="Times New Roman"/>
                <w:color w:val="auto"/>
              </w:rPr>
              <w:t>A3</w:t>
            </w:r>
            <w:r w:rsidR="00CA250F" w:rsidRPr="00CA250F">
              <w:rPr>
                <w:rFonts w:eastAsia="Times New Roman"/>
                <w:color w:val="auto"/>
              </w:rPr>
              <w:t xml:space="preserve"> </w:t>
            </w:r>
            <w:r>
              <w:rPr>
                <w:rFonts w:eastAsia="Times New Roman"/>
                <w:color w:val="auto"/>
              </w:rPr>
              <w:t>60</w:t>
            </w:r>
            <w:r w:rsidR="00CA250F" w:rsidRPr="00CA250F">
              <w:rPr>
                <w:rFonts w:eastAsia="Times New Roman"/>
                <w:color w:val="auto"/>
              </w:rPr>
              <w:t xml:space="preserve"> dk</w:t>
            </w:r>
          </w:p>
        </w:tc>
      </w:tr>
      <w:tr w:rsidR="00CA250F" w:rsidRPr="00CA250F" w14:paraId="3AAD52F2" w14:textId="77777777" w:rsidTr="00CA250F">
        <w:tc>
          <w:tcPr>
            <w:tcW w:w="2698" w:type="dxa"/>
            <w:shd w:val="clear" w:color="auto" w:fill="FFFFFF" w:themeFill="background1"/>
            <w:vAlign w:val="center"/>
          </w:tcPr>
          <w:p w14:paraId="6C8A8798"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Başarı Notu</w:t>
            </w:r>
          </w:p>
        </w:tc>
        <w:tc>
          <w:tcPr>
            <w:tcW w:w="7792" w:type="dxa"/>
            <w:gridSpan w:val="4"/>
            <w:vAlign w:val="center"/>
          </w:tcPr>
          <w:p w14:paraId="1980BBCC" w14:textId="77777777" w:rsidR="00CA250F" w:rsidRPr="00CA250F" w:rsidRDefault="00CA250F" w:rsidP="00CA250F">
            <w:pPr>
              <w:pStyle w:val="Default"/>
              <w:shd w:val="clear" w:color="auto" w:fill="FFFFFF" w:themeFill="background1"/>
              <w:rPr>
                <w:rFonts w:eastAsia="Times New Roman"/>
                <w:color w:val="auto"/>
              </w:rPr>
            </w:pPr>
            <w:r w:rsidRPr="00CA250F">
              <w:rPr>
                <w:rFonts w:eastAsia="Times New Roman"/>
                <w:b/>
                <w:color w:val="auto"/>
              </w:rPr>
              <w:t>Teorik (Yazılı) Sınav:</w:t>
            </w:r>
            <w:r w:rsidRPr="00CA250F">
              <w:rPr>
                <w:rFonts w:eastAsia="Times New Roman"/>
                <w:color w:val="auto"/>
              </w:rPr>
              <w:t xml:space="preserve"> </w:t>
            </w:r>
          </w:p>
          <w:p w14:paraId="7AB13209" w14:textId="16ADB223" w:rsidR="00CA250F" w:rsidRPr="00CA250F" w:rsidRDefault="00CA250F" w:rsidP="00CA250F">
            <w:pPr>
              <w:pStyle w:val="Default"/>
              <w:shd w:val="clear" w:color="auto" w:fill="FFFFFF" w:themeFill="background1"/>
              <w:rPr>
                <w:rFonts w:eastAsia="Times New Roman"/>
                <w:color w:val="auto"/>
              </w:rPr>
            </w:pPr>
            <w:r w:rsidRPr="00CA250F">
              <w:rPr>
                <w:rFonts w:eastAsia="Times New Roman"/>
                <w:color w:val="auto"/>
              </w:rPr>
              <w:t xml:space="preserve">A1, </w:t>
            </w:r>
            <w:r w:rsidR="00AE154F">
              <w:rPr>
                <w:rFonts w:eastAsia="Times New Roman"/>
                <w:color w:val="auto"/>
              </w:rPr>
              <w:t>A2</w:t>
            </w:r>
            <w:r w:rsidRPr="00CA250F">
              <w:rPr>
                <w:rFonts w:eastAsia="Times New Roman"/>
                <w:color w:val="auto"/>
              </w:rPr>
              <w:t xml:space="preserve"> ve </w:t>
            </w:r>
            <w:r w:rsidR="00AE154F">
              <w:rPr>
                <w:rFonts w:eastAsia="Times New Roman"/>
                <w:color w:val="auto"/>
              </w:rPr>
              <w:t>A3</w:t>
            </w:r>
            <w:r w:rsidRPr="00CA250F">
              <w:rPr>
                <w:rFonts w:eastAsia="Times New Roman"/>
                <w:color w:val="auto"/>
              </w:rPr>
              <w:t xml:space="preserve"> Biriminden en az %60 alınmalıdır.</w:t>
            </w:r>
          </w:p>
          <w:p w14:paraId="7AD9748F" w14:textId="77777777" w:rsidR="00CA250F" w:rsidRPr="00CA250F" w:rsidRDefault="00CA250F" w:rsidP="00CA250F">
            <w:pPr>
              <w:pStyle w:val="Default"/>
              <w:shd w:val="clear" w:color="auto" w:fill="FFFFFF" w:themeFill="background1"/>
              <w:rPr>
                <w:rFonts w:eastAsia="Times New Roman"/>
                <w:color w:val="auto"/>
              </w:rPr>
            </w:pPr>
            <w:r w:rsidRPr="00CA250F">
              <w:rPr>
                <w:rFonts w:eastAsia="Times New Roman"/>
                <w:b/>
                <w:color w:val="auto"/>
              </w:rPr>
              <w:t>Performans (Uygulama Sınavı</w:t>
            </w:r>
            <w:r w:rsidRPr="00CA250F">
              <w:rPr>
                <w:rFonts w:eastAsia="Times New Roman"/>
                <w:color w:val="auto"/>
              </w:rPr>
              <w:t>:</w:t>
            </w:r>
          </w:p>
          <w:p w14:paraId="0359845E" w14:textId="5AF19639" w:rsidR="00CA250F" w:rsidRPr="00CA250F" w:rsidRDefault="00AE154F" w:rsidP="00CA250F">
            <w:pPr>
              <w:pStyle w:val="Default"/>
              <w:shd w:val="clear" w:color="auto" w:fill="FFFFFF" w:themeFill="background1"/>
              <w:rPr>
                <w:rFonts w:eastAsia="Times New Roman"/>
                <w:color w:val="auto"/>
              </w:rPr>
            </w:pPr>
            <w:r>
              <w:rPr>
                <w:rFonts w:eastAsia="Times New Roman"/>
                <w:color w:val="auto"/>
              </w:rPr>
              <w:t>A2</w:t>
            </w:r>
            <w:r w:rsidR="00CA250F" w:rsidRPr="00CA250F">
              <w:rPr>
                <w:rFonts w:eastAsia="Times New Roman"/>
                <w:color w:val="auto"/>
              </w:rPr>
              <w:t xml:space="preserve"> ve </w:t>
            </w:r>
            <w:r>
              <w:rPr>
                <w:rFonts w:eastAsia="Times New Roman"/>
                <w:color w:val="auto"/>
              </w:rPr>
              <w:t>A3</w:t>
            </w:r>
            <w:r w:rsidR="00CA250F" w:rsidRPr="00CA250F">
              <w:rPr>
                <w:rFonts w:eastAsia="Times New Roman"/>
                <w:color w:val="auto"/>
              </w:rPr>
              <w:t xml:space="preserve"> Birimlerinin performans uygulamalarından en az %</w:t>
            </w:r>
            <w:r>
              <w:rPr>
                <w:rFonts w:eastAsia="Times New Roman"/>
                <w:color w:val="auto"/>
              </w:rPr>
              <w:t>8</w:t>
            </w:r>
            <w:r w:rsidR="00CA250F" w:rsidRPr="00CA250F">
              <w:rPr>
                <w:rFonts w:eastAsia="Times New Roman"/>
                <w:color w:val="auto"/>
              </w:rPr>
              <w:t>0 alınmalıdır.</w:t>
            </w:r>
          </w:p>
          <w:p w14:paraId="238EDC7C" w14:textId="4CF3FE8B" w:rsidR="00CA250F" w:rsidRPr="00CA250F" w:rsidRDefault="00CA250F" w:rsidP="00CA250F">
            <w:pPr>
              <w:pStyle w:val="Default"/>
              <w:shd w:val="clear" w:color="auto" w:fill="FFFFFF" w:themeFill="background1"/>
              <w:rPr>
                <w:rFonts w:eastAsia="Times New Roman"/>
                <w:color w:val="auto"/>
              </w:rPr>
            </w:pPr>
            <w:r w:rsidRPr="00CA250F">
              <w:rPr>
                <w:rFonts w:eastAsia="Times New Roman"/>
                <w:b/>
                <w:color w:val="auto"/>
              </w:rPr>
              <w:t>Not:</w:t>
            </w:r>
            <w:r w:rsidRPr="00CA250F">
              <w:t xml:space="preserve"> </w:t>
            </w:r>
            <w:r w:rsidR="00AE154F">
              <w:t>Birim için öngörülen sınavların geçerlilik süresi sınavın başarıldığı tarihten itibaren 1 yıldır. Birimin elde edilebilmesi için başarılan sınav tarihleri arasındaki süre farkı bir yılı geçemez. Yeterlilik birimlerinin geçerlilik süresi birimin başarıldığı tarihten itibaren 2 yıldır. Adayın kendi ve diğer kişilerin can güvenliğini tehlikeye sokacak bir davranış göstermesi halinde sınava son verilir.</w:t>
            </w:r>
          </w:p>
        </w:tc>
      </w:tr>
      <w:tr w:rsidR="00CA250F" w:rsidRPr="00CA250F" w14:paraId="1A11248B" w14:textId="77777777" w:rsidTr="00CA250F">
        <w:tc>
          <w:tcPr>
            <w:tcW w:w="2698" w:type="dxa"/>
            <w:shd w:val="clear" w:color="auto" w:fill="FFFFFF" w:themeFill="background1"/>
            <w:vAlign w:val="center"/>
          </w:tcPr>
          <w:p w14:paraId="2653D5D9"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Şikâyet</w:t>
            </w:r>
          </w:p>
        </w:tc>
        <w:tc>
          <w:tcPr>
            <w:tcW w:w="7792" w:type="dxa"/>
            <w:gridSpan w:val="4"/>
            <w:vAlign w:val="center"/>
          </w:tcPr>
          <w:p w14:paraId="793FA7B1" w14:textId="77777777" w:rsidR="00CA250F" w:rsidRPr="00CA250F" w:rsidRDefault="00CA250F" w:rsidP="00CA250F">
            <w:pPr>
              <w:pStyle w:val="Default"/>
              <w:shd w:val="clear" w:color="auto" w:fill="FFFFFF" w:themeFill="background1"/>
              <w:rPr>
                <w:rFonts w:eastAsia="Times New Roman"/>
                <w:color w:val="auto"/>
              </w:rPr>
            </w:pPr>
            <w:r w:rsidRPr="00CA250F">
              <w:rPr>
                <w:rFonts w:eastAsia="Times New Roman"/>
                <w:color w:val="auto"/>
              </w:rPr>
              <w:t>Belge geçerliliği devam ettiği sürüce yapılabilir.</w:t>
            </w:r>
          </w:p>
        </w:tc>
      </w:tr>
      <w:tr w:rsidR="00CA250F" w:rsidRPr="00CA250F" w14:paraId="65F0C80A" w14:textId="77777777" w:rsidTr="00CA250F">
        <w:tc>
          <w:tcPr>
            <w:tcW w:w="2698" w:type="dxa"/>
            <w:shd w:val="clear" w:color="auto" w:fill="FFFFFF" w:themeFill="background1"/>
            <w:vAlign w:val="center"/>
          </w:tcPr>
          <w:p w14:paraId="1EB3A9E9"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Sınav sonucuna itirazlar</w:t>
            </w:r>
          </w:p>
        </w:tc>
        <w:tc>
          <w:tcPr>
            <w:tcW w:w="7792" w:type="dxa"/>
            <w:gridSpan w:val="4"/>
            <w:vAlign w:val="center"/>
          </w:tcPr>
          <w:p w14:paraId="6D8A1912" w14:textId="77777777" w:rsidR="00CA250F" w:rsidRPr="00CA250F" w:rsidRDefault="00CA250F" w:rsidP="00CA250F">
            <w:pPr>
              <w:pStyle w:val="Default"/>
              <w:shd w:val="clear" w:color="auto" w:fill="FFFFFF" w:themeFill="background1"/>
              <w:rPr>
                <w:rFonts w:eastAsia="Times New Roman"/>
                <w:b/>
                <w:color w:val="auto"/>
              </w:rPr>
            </w:pPr>
            <w:r w:rsidRPr="00CA250F">
              <w:t>Sınav sonuçları beyan edildikten sonra itirazlar on beş (15) gün içerisinde kabul edilmektedir.</w:t>
            </w:r>
          </w:p>
        </w:tc>
      </w:tr>
      <w:tr w:rsidR="00CA250F" w:rsidRPr="00CA250F" w14:paraId="39524AE6" w14:textId="77777777" w:rsidTr="00CA250F">
        <w:tc>
          <w:tcPr>
            <w:tcW w:w="2698" w:type="dxa"/>
            <w:shd w:val="clear" w:color="auto" w:fill="FFFFFF" w:themeFill="background1"/>
            <w:hideMark/>
          </w:tcPr>
          <w:p w14:paraId="61371540" w14:textId="77777777" w:rsidR="00CA250F" w:rsidRPr="00CA250F" w:rsidRDefault="00CA250F" w:rsidP="00CA250F">
            <w:pPr>
              <w:pStyle w:val="Default"/>
              <w:shd w:val="clear" w:color="auto" w:fill="FFFFFF" w:themeFill="background1"/>
              <w:jc w:val="center"/>
              <w:rPr>
                <w:color w:val="002060"/>
              </w:rPr>
            </w:pPr>
            <w:r w:rsidRPr="00CA250F">
              <w:rPr>
                <w:b/>
                <w:bCs/>
                <w:color w:val="002060"/>
              </w:rPr>
              <w:t xml:space="preserve">Yeterliliği Geliştiren Kuruluş(Lar) </w:t>
            </w:r>
          </w:p>
        </w:tc>
        <w:tc>
          <w:tcPr>
            <w:tcW w:w="7792" w:type="dxa"/>
            <w:gridSpan w:val="4"/>
          </w:tcPr>
          <w:p w14:paraId="7ED4807E" w14:textId="22573C64" w:rsidR="00CA250F" w:rsidRPr="00CA250F" w:rsidRDefault="00AE154F" w:rsidP="00CA250F">
            <w:pPr>
              <w:pStyle w:val="Default"/>
              <w:shd w:val="clear" w:color="auto" w:fill="FFFFFF" w:themeFill="background1"/>
            </w:pPr>
            <w:r>
              <w:t>Ankara Sanayi Odası 2. ve 3. Organize Sanayi Bölgesi</w:t>
            </w:r>
          </w:p>
        </w:tc>
      </w:tr>
      <w:tr w:rsidR="00CA250F" w:rsidRPr="00CA250F" w14:paraId="480B146D" w14:textId="77777777" w:rsidTr="00CA250F">
        <w:tc>
          <w:tcPr>
            <w:tcW w:w="2698" w:type="dxa"/>
            <w:shd w:val="clear" w:color="auto" w:fill="FFFFFF" w:themeFill="background1"/>
            <w:hideMark/>
          </w:tcPr>
          <w:p w14:paraId="25102D67" w14:textId="77777777" w:rsidR="00CA250F" w:rsidRPr="00CA250F" w:rsidRDefault="00CA250F" w:rsidP="00CA250F">
            <w:pPr>
              <w:pStyle w:val="Default"/>
              <w:shd w:val="clear" w:color="auto" w:fill="FFFFFF" w:themeFill="background1"/>
              <w:jc w:val="center"/>
              <w:rPr>
                <w:color w:val="002060"/>
              </w:rPr>
            </w:pPr>
            <w:r w:rsidRPr="00CA250F">
              <w:rPr>
                <w:b/>
                <w:bCs/>
                <w:color w:val="002060"/>
              </w:rPr>
              <w:t xml:space="preserve">Yeterliliği Doğrulayan Sektör Komitesi </w:t>
            </w:r>
          </w:p>
        </w:tc>
        <w:tc>
          <w:tcPr>
            <w:tcW w:w="7792" w:type="dxa"/>
            <w:gridSpan w:val="4"/>
          </w:tcPr>
          <w:p w14:paraId="40D860EC" w14:textId="022837DF" w:rsidR="00CA250F" w:rsidRPr="00CA250F" w:rsidRDefault="00AE154F" w:rsidP="00CA250F">
            <w:pPr>
              <w:pStyle w:val="Default"/>
              <w:shd w:val="clear" w:color="auto" w:fill="FFFFFF" w:themeFill="background1"/>
            </w:pPr>
            <w:r>
              <w:t>MYK Makine Sektör Komitesi</w:t>
            </w:r>
          </w:p>
        </w:tc>
      </w:tr>
      <w:tr w:rsidR="00CA250F" w:rsidRPr="00CA250F" w14:paraId="5B99F935" w14:textId="77777777" w:rsidTr="00CA250F">
        <w:tc>
          <w:tcPr>
            <w:tcW w:w="2698" w:type="dxa"/>
            <w:shd w:val="clear" w:color="auto" w:fill="FFFFFF" w:themeFill="background1"/>
            <w:hideMark/>
          </w:tcPr>
          <w:p w14:paraId="6C1B7981"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MYK Yönetim Kurulu Onay Tarihi ve Sayısı</w:t>
            </w:r>
          </w:p>
        </w:tc>
        <w:tc>
          <w:tcPr>
            <w:tcW w:w="7792" w:type="dxa"/>
            <w:gridSpan w:val="4"/>
          </w:tcPr>
          <w:p w14:paraId="1B5D0BCA" w14:textId="5FC48B8C" w:rsidR="00CA250F" w:rsidRPr="00CA250F" w:rsidRDefault="00AE154F" w:rsidP="00CA250F">
            <w:pPr>
              <w:pStyle w:val="Default"/>
              <w:shd w:val="clear" w:color="auto" w:fill="FFFFFF" w:themeFill="background1"/>
            </w:pPr>
            <w:r>
              <w:t>06/05/2020</w:t>
            </w:r>
            <w:r>
              <w:t xml:space="preserve"> - </w:t>
            </w:r>
            <w:r>
              <w:t>2020/57</w:t>
            </w:r>
          </w:p>
        </w:tc>
      </w:tr>
      <w:tr w:rsidR="00CA250F" w:rsidRPr="00CA250F" w14:paraId="3F84968C" w14:textId="77777777" w:rsidTr="00CA250F">
        <w:tc>
          <w:tcPr>
            <w:tcW w:w="2698" w:type="dxa"/>
            <w:shd w:val="clear" w:color="auto" w:fill="FFFFFF" w:themeFill="background1"/>
            <w:hideMark/>
          </w:tcPr>
          <w:p w14:paraId="3CFA4244" w14:textId="77777777" w:rsidR="00CA250F" w:rsidRPr="00CA250F" w:rsidRDefault="00CA250F" w:rsidP="00CA250F">
            <w:pPr>
              <w:pStyle w:val="Default"/>
              <w:shd w:val="clear" w:color="auto" w:fill="FFFFFF" w:themeFill="background1"/>
              <w:jc w:val="center"/>
              <w:rPr>
                <w:rFonts w:eastAsia="Times New Roman"/>
                <w:b/>
                <w:color w:val="002060"/>
              </w:rPr>
            </w:pPr>
            <w:r w:rsidRPr="00CA250F">
              <w:rPr>
                <w:rFonts w:eastAsia="Times New Roman"/>
                <w:b/>
                <w:color w:val="002060"/>
              </w:rPr>
              <w:t>Yeterlilik Birimine Kaynak Teşkil Eden Meslek Standardı</w:t>
            </w:r>
          </w:p>
        </w:tc>
        <w:tc>
          <w:tcPr>
            <w:tcW w:w="7792" w:type="dxa"/>
            <w:gridSpan w:val="4"/>
          </w:tcPr>
          <w:p w14:paraId="67CD06A3" w14:textId="2B49A92E" w:rsidR="00CA250F" w:rsidRPr="00CA250F" w:rsidRDefault="006A1A03" w:rsidP="00CA250F">
            <w:pPr>
              <w:pStyle w:val="Default"/>
              <w:shd w:val="clear" w:color="auto" w:fill="FFFFFF" w:themeFill="background1"/>
            </w:pPr>
            <w:r>
              <w:t>12UMS0221-4 Makine Montajcısı (Seviye 4) Ulusal Meslek Standardı</w:t>
            </w:r>
          </w:p>
        </w:tc>
      </w:tr>
    </w:tbl>
    <w:p w14:paraId="6F6C9311" w14:textId="77777777" w:rsidR="00E46060" w:rsidRPr="00CA250F" w:rsidRDefault="00E46060" w:rsidP="00CA250F">
      <w:pPr>
        <w:shd w:val="clear" w:color="auto" w:fill="FFFFFF" w:themeFill="background1"/>
        <w:rPr>
          <w:rFonts w:ascii="Times New Roman" w:hAnsi="Times New Roman" w:cs="Times New Roman"/>
          <w:b/>
          <w:color w:val="0070C0"/>
          <w:sz w:val="24"/>
          <w:szCs w:val="24"/>
        </w:rPr>
      </w:pPr>
    </w:p>
    <w:p w14:paraId="488AA3C1" w14:textId="77777777" w:rsidR="00515BF8" w:rsidRPr="00CA250F" w:rsidRDefault="00515BF8" w:rsidP="00CA250F">
      <w:pPr>
        <w:shd w:val="clear" w:color="auto" w:fill="FFFFFF" w:themeFill="background1"/>
        <w:spacing w:after="0" w:line="240" w:lineRule="auto"/>
        <w:rPr>
          <w:rFonts w:ascii="Times New Roman" w:eastAsia="Times New Roman" w:hAnsi="Times New Roman" w:cs="Times New Roman"/>
          <w:b/>
          <w:color w:val="0070C0"/>
          <w:kern w:val="0"/>
          <w:sz w:val="24"/>
          <w:szCs w:val="24"/>
          <w:lang w:val="en-US"/>
          <w14:ligatures w14:val="none"/>
        </w:rPr>
      </w:pPr>
    </w:p>
    <w:p w14:paraId="0735B9B2" w14:textId="77777777" w:rsidR="005A42C9" w:rsidRPr="00CA250F" w:rsidRDefault="005A42C9" w:rsidP="00CA250F">
      <w:pPr>
        <w:shd w:val="clear" w:color="auto" w:fill="FFFFFF" w:themeFill="background1"/>
        <w:spacing w:after="0" w:line="240" w:lineRule="auto"/>
        <w:rPr>
          <w:rFonts w:ascii="Times New Roman" w:eastAsia="Times New Roman" w:hAnsi="Times New Roman" w:cs="Times New Roman"/>
          <w:b/>
          <w:color w:val="0070C0"/>
          <w:kern w:val="0"/>
          <w:sz w:val="24"/>
          <w:szCs w:val="24"/>
          <w:lang w:val="en-US"/>
          <w14:ligatures w14:val="none"/>
        </w:rPr>
      </w:pPr>
    </w:p>
    <w:p w14:paraId="2946C545" w14:textId="77777777" w:rsidR="00C62E53" w:rsidRPr="00CA250F" w:rsidRDefault="00C62E53" w:rsidP="00CA250F">
      <w:pPr>
        <w:shd w:val="clear" w:color="auto" w:fill="FFFFFF" w:themeFill="background1"/>
        <w:rPr>
          <w:rFonts w:ascii="Times New Roman" w:hAnsi="Times New Roman" w:cs="Times New Roman"/>
          <w:sz w:val="24"/>
          <w:szCs w:val="24"/>
        </w:rPr>
      </w:pPr>
    </w:p>
    <w:sectPr w:rsidR="00C62E53" w:rsidRPr="00CA250F" w:rsidSect="00CA2DD7">
      <w:headerReference w:type="even" r:id="rId8"/>
      <w:headerReference w:type="default" r:id="rId9"/>
      <w:footerReference w:type="default" r:id="rId10"/>
      <w:headerReference w:type="first" r:id="rId11"/>
      <w:pgSz w:w="11906" w:h="16838"/>
      <w:pgMar w:top="1417" w:right="849" w:bottom="1417" w:left="1417" w:header="709" w:footer="304" w:gutter="0"/>
      <w:pgBorders w:offsetFrom="page">
        <w:top w:val="dashSmallGap" w:sz="12" w:space="24" w:color="auto"/>
        <w:left w:val="dashSmallGap" w:sz="12" w:space="24" w:color="auto"/>
        <w:bottom w:val="dashSmallGap" w:sz="12" w:space="24" w:color="auto"/>
        <w:right w:val="dashSmallGap"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BBF5" w14:textId="77777777" w:rsidR="00C03B2D" w:rsidRDefault="00C03B2D" w:rsidP="006438C3">
      <w:pPr>
        <w:spacing w:after="0" w:line="240" w:lineRule="auto"/>
      </w:pPr>
      <w:r>
        <w:separator/>
      </w:r>
    </w:p>
  </w:endnote>
  <w:endnote w:type="continuationSeparator" w:id="0">
    <w:p w14:paraId="5B54DBEF" w14:textId="77777777" w:rsidR="00C03B2D" w:rsidRDefault="00C03B2D" w:rsidP="00643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885995"/>
      <w:docPartObj>
        <w:docPartGallery w:val="Page Numbers (Bottom of Page)"/>
        <w:docPartUnique/>
      </w:docPartObj>
    </w:sdtPr>
    <w:sdtContent>
      <w:sdt>
        <w:sdtPr>
          <w:id w:val="-1769616900"/>
          <w:docPartObj>
            <w:docPartGallery w:val="Page Numbers (Top of Page)"/>
            <w:docPartUnique/>
          </w:docPartObj>
        </w:sdtPr>
        <w:sdtContent>
          <w:p w14:paraId="20FF6297" w14:textId="77777777" w:rsidR="00A64F87" w:rsidRDefault="00A64F87">
            <w:pPr>
              <w:pStyle w:val="AltBilgi"/>
              <w:jc w:val="right"/>
            </w:pPr>
          </w:p>
          <w:p w14:paraId="6B590D9B" w14:textId="3049F9C2" w:rsidR="00A64F87" w:rsidRDefault="00A64F87">
            <w:pPr>
              <w:pStyle w:val="AltBilgi"/>
              <w:jc w:val="right"/>
            </w:pPr>
            <w:r w:rsidRPr="00A64F87">
              <w:rPr>
                <w:rFonts w:ascii="Times New Roman" w:hAnsi="Times New Roman" w:cs="Times New Roman"/>
              </w:rPr>
              <w:t xml:space="preserve">Sayfa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PAGE</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r w:rsidRPr="00A64F87">
              <w:rPr>
                <w:rFonts w:ascii="Times New Roman" w:hAnsi="Times New Roman" w:cs="Times New Roman"/>
              </w:rPr>
              <w:t xml:space="preserve"> / </w:t>
            </w:r>
            <w:r w:rsidRPr="00A64F87">
              <w:rPr>
                <w:rFonts w:ascii="Times New Roman" w:hAnsi="Times New Roman" w:cs="Times New Roman"/>
                <w:b/>
                <w:bCs/>
                <w:sz w:val="24"/>
                <w:szCs w:val="24"/>
              </w:rPr>
              <w:fldChar w:fldCharType="begin"/>
            </w:r>
            <w:r w:rsidRPr="00A64F87">
              <w:rPr>
                <w:rFonts w:ascii="Times New Roman" w:hAnsi="Times New Roman" w:cs="Times New Roman"/>
                <w:b/>
                <w:bCs/>
              </w:rPr>
              <w:instrText>NUMPAGES</w:instrText>
            </w:r>
            <w:r w:rsidRPr="00A64F87">
              <w:rPr>
                <w:rFonts w:ascii="Times New Roman" w:hAnsi="Times New Roman" w:cs="Times New Roman"/>
                <w:b/>
                <w:bCs/>
                <w:sz w:val="24"/>
                <w:szCs w:val="24"/>
              </w:rPr>
              <w:fldChar w:fldCharType="separate"/>
            </w:r>
            <w:r w:rsidRPr="00A64F87">
              <w:rPr>
                <w:rFonts w:ascii="Times New Roman" w:hAnsi="Times New Roman" w:cs="Times New Roman"/>
                <w:b/>
                <w:bCs/>
              </w:rPr>
              <w:t>2</w:t>
            </w:r>
            <w:r w:rsidRPr="00A64F87">
              <w:rPr>
                <w:rFonts w:ascii="Times New Roman" w:hAnsi="Times New Roman" w:cs="Times New Roman"/>
                <w:b/>
                <w:bCs/>
                <w:sz w:val="24"/>
                <w:szCs w:val="24"/>
              </w:rPr>
              <w:fldChar w:fldCharType="end"/>
            </w:r>
          </w:p>
        </w:sdtContent>
      </w:sdt>
    </w:sdtContent>
  </w:sdt>
  <w:p w14:paraId="65F463D7" w14:textId="77777777" w:rsidR="00A64F87" w:rsidRDefault="00A64F8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5BA1" w14:textId="77777777" w:rsidR="00C03B2D" w:rsidRDefault="00C03B2D" w:rsidP="006438C3">
      <w:pPr>
        <w:spacing w:after="0" w:line="240" w:lineRule="auto"/>
      </w:pPr>
      <w:r>
        <w:separator/>
      </w:r>
    </w:p>
  </w:footnote>
  <w:footnote w:type="continuationSeparator" w:id="0">
    <w:p w14:paraId="57A8B01B" w14:textId="77777777" w:rsidR="00C03B2D" w:rsidRDefault="00C03B2D" w:rsidP="00643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BBF0" w14:textId="73E5D278" w:rsidR="001D0BF7" w:rsidRDefault="00C03B2D">
    <w:pPr>
      <w:pStyle w:val="stBilgi"/>
    </w:pPr>
    <w:r>
      <w:rPr>
        <w:noProof/>
      </w:rPr>
      <w:pict w14:anchorId="08DF8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4" o:spid="_x0000_s1027" type="#_x0000_t75" alt="" style="position:absolute;margin-left:0;margin-top:0;width:481.85pt;height:256.65pt;z-index:-251657216;mso-wrap-edited:f;mso-width-percent:0;mso-height-percent:0;mso-position-horizontal:center;mso-position-horizontal-relative:margin;mso-position-vertical:center;mso-position-vertical-relative:margin;mso-width-percent:0;mso-height-percent:0" o:allowincell="f">
          <v:imagedata r:id="rId1" o:title="Teknik Bel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490" w:type="dxa"/>
      <w:tblInd w:w="-714" w:type="dxa"/>
      <w:tblLook w:val="04A0" w:firstRow="1" w:lastRow="0" w:firstColumn="1" w:lastColumn="0" w:noHBand="0" w:noVBand="1"/>
    </w:tblPr>
    <w:tblGrid>
      <w:gridCol w:w="2410"/>
      <w:gridCol w:w="4962"/>
      <w:gridCol w:w="1701"/>
      <w:gridCol w:w="1417"/>
    </w:tblGrid>
    <w:tr w:rsidR="006438C3" w14:paraId="3EBC50BD" w14:textId="77777777" w:rsidTr="006438C3">
      <w:trPr>
        <w:trHeight w:val="390"/>
      </w:trPr>
      <w:tc>
        <w:tcPr>
          <w:tcW w:w="2410" w:type="dxa"/>
          <w:vMerge w:val="restart"/>
          <w:tcBorders>
            <w:top w:val="single" w:sz="4" w:space="0" w:color="auto"/>
            <w:left w:val="single" w:sz="4" w:space="0" w:color="auto"/>
            <w:right w:val="single" w:sz="4" w:space="0" w:color="auto"/>
          </w:tcBorders>
        </w:tcPr>
        <w:p w14:paraId="324D47A4" w14:textId="77777777" w:rsidR="006438C3" w:rsidRPr="00CA2DD7" w:rsidRDefault="006438C3" w:rsidP="006438C3">
          <w:pPr>
            <w:pStyle w:val="stBilgi"/>
            <w:rPr>
              <w:color w:val="806000"/>
            </w:rPr>
          </w:pPr>
        </w:p>
        <w:p w14:paraId="59C21B0B" w14:textId="6575244B" w:rsidR="006438C3" w:rsidRDefault="006438C3" w:rsidP="006438C3">
          <w:r>
            <w:rPr>
              <w:noProof/>
            </w:rPr>
            <w:drawing>
              <wp:inline distT="0" distB="0" distL="0" distR="0" wp14:anchorId="59FE33B3" wp14:editId="338C5F52">
                <wp:extent cx="1393733" cy="647700"/>
                <wp:effectExtent l="0" t="0" r="0" b="0"/>
                <wp:docPr id="1219696021" name="Resim 121969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91517" name="Resim 755691517"/>
                        <pic:cNvPicPr/>
                      </pic:nvPicPr>
                      <pic:blipFill>
                        <a:blip r:embed="rId1">
                          <a:extLst>
                            <a:ext uri="{28A0092B-C50C-407E-A947-70E740481C1C}">
                              <a14:useLocalDpi xmlns:a14="http://schemas.microsoft.com/office/drawing/2010/main" val="0"/>
                            </a:ext>
                          </a:extLst>
                        </a:blip>
                        <a:stretch>
                          <a:fillRect/>
                        </a:stretch>
                      </pic:blipFill>
                      <pic:spPr>
                        <a:xfrm>
                          <a:off x="0" y="0"/>
                          <a:ext cx="1406534" cy="653649"/>
                        </a:xfrm>
                        <a:prstGeom prst="rect">
                          <a:avLst/>
                        </a:prstGeom>
                      </pic:spPr>
                    </pic:pic>
                  </a:graphicData>
                </a:graphic>
              </wp:inline>
            </w:drawing>
          </w:r>
        </w:p>
        <w:p w14:paraId="0694653E" w14:textId="77777777" w:rsidR="006438C3" w:rsidRDefault="006438C3" w:rsidP="006438C3"/>
      </w:tc>
      <w:tc>
        <w:tcPr>
          <w:tcW w:w="4962" w:type="dxa"/>
          <w:vMerge w:val="restart"/>
          <w:tcBorders>
            <w:top w:val="single" w:sz="4" w:space="0" w:color="auto"/>
            <w:left w:val="single" w:sz="4" w:space="0" w:color="auto"/>
            <w:right w:val="single" w:sz="4" w:space="0" w:color="auto"/>
          </w:tcBorders>
        </w:tcPr>
        <w:p w14:paraId="23500A12" w14:textId="77777777" w:rsidR="006438C3" w:rsidRDefault="006438C3" w:rsidP="001D0BF7">
          <w:pPr>
            <w:rPr>
              <w:rFonts w:ascii="Times New Roman" w:hAnsi="Times New Roman" w:cs="Times New Roman"/>
              <w:b/>
              <w:sz w:val="28"/>
              <w:szCs w:val="28"/>
            </w:rPr>
          </w:pPr>
        </w:p>
        <w:p w14:paraId="7AAD792B" w14:textId="0881BBD2" w:rsidR="00395A24" w:rsidRDefault="00581286" w:rsidP="00395A24">
          <w:pPr>
            <w:jc w:val="center"/>
            <w:rPr>
              <w:rFonts w:ascii="Times New Roman" w:hAnsi="Times New Roman" w:cs="Times New Roman"/>
              <w:b/>
              <w:sz w:val="28"/>
              <w:szCs w:val="28"/>
            </w:rPr>
          </w:pPr>
          <w:r w:rsidRPr="00581286">
            <w:rPr>
              <w:rFonts w:ascii="Times New Roman" w:hAnsi="Times New Roman" w:cs="Times New Roman"/>
              <w:b/>
              <w:bCs/>
              <w:sz w:val="28"/>
              <w:szCs w:val="28"/>
            </w:rPr>
            <w:t>12UY0105-</w:t>
          </w:r>
          <w:r w:rsidR="006A1A03">
            <w:rPr>
              <w:rFonts w:ascii="Times New Roman" w:hAnsi="Times New Roman" w:cs="Times New Roman"/>
              <w:b/>
              <w:bCs/>
              <w:sz w:val="28"/>
              <w:szCs w:val="28"/>
            </w:rPr>
            <w:t>4</w:t>
          </w:r>
          <w:r w:rsidRPr="00581286">
            <w:rPr>
              <w:rFonts w:ascii="Times New Roman" w:hAnsi="Times New Roman" w:cs="Times New Roman"/>
              <w:b/>
              <w:bCs/>
              <w:sz w:val="28"/>
              <w:szCs w:val="28"/>
            </w:rPr>
            <w:t xml:space="preserve">/01 MAKİNE MONTAJCISI </w:t>
          </w:r>
          <w:r w:rsidR="009E6D6A" w:rsidRPr="009E6D6A">
            <w:rPr>
              <w:rFonts w:ascii="Times New Roman" w:hAnsi="Times New Roman" w:cs="Times New Roman"/>
              <w:b/>
              <w:sz w:val="28"/>
              <w:szCs w:val="28"/>
            </w:rPr>
            <w:t>BELGELENDİRME PROGRAMI KILAVUZU</w:t>
          </w:r>
        </w:p>
      </w:tc>
      <w:tc>
        <w:tcPr>
          <w:tcW w:w="1701" w:type="dxa"/>
          <w:tcBorders>
            <w:top w:val="single" w:sz="4" w:space="0" w:color="auto"/>
            <w:left w:val="single" w:sz="4" w:space="0" w:color="auto"/>
            <w:bottom w:val="single" w:sz="4" w:space="0" w:color="auto"/>
            <w:right w:val="single" w:sz="4" w:space="0" w:color="auto"/>
          </w:tcBorders>
        </w:tcPr>
        <w:p w14:paraId="60D05358" w14:textId="14F63ADF"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DOKÜMAN NO:</w:t>
          </w:r>
        </w:p>
      </w:tc>
      <w:tc>
        <w:tcPr>
          <w:tcW w:w="1417" w:type="dxa"/>
          <w:tcBorders>
            <w:top w:val="single" w:sz="4" w:space="0" w:color="auto"/>
            <w:left w:val="single" w:sz="4" w:space="0" w:color="auto"/>
            <w:bottom w:val="single" w:sz="4" w:space="0" w:color="auto"/>
            <w:right w:val="single" w:sz="4" w:space="0" w:color="auto"/>
          </w:tcBorders>
        </w:tcPr>
        <w:p w14:paraId="312DA269" w14:textId="037CB7A1" w:rsidR="006438C3" w:rsidRPr="00C62E53" w:rsidRDefault="00C62E53" w:rsidP="006438C3">
          <w:pPr>
            <w:jc w:val="center"/>
            <w:rPr>
              <w:rFonts w:ascii="Times New Roman" w:hAnsi="Times New Roman" w:cs="Times New Roman"/>
              <w:bCs/>
              <w:sz w:val="20"/>
              <w:szCs w:val="20"/>
            </w:rPr>
          </w:pPr>
          <w:r w:rsidRPr="00C62E53">
            <w:rPr>
              <w:rFonts w:ascii="Times New Roman" w:hAnsi="Times New Roman" w:cs="Times New Roman"/>
              <w:bCs/>
              <w:sz w:val="20"/>
              <w:szCs w:val="20"/>
            </w:rPr>
            <w:t>T.</w:t>
          </w:r>
          <w:r w:rsidR="00395A24">
            <w:rPr>
              <w:rFonts w:ascii="Times New Roman" w:hAnsi="Times New Roman" w:cs="Times New Roman"/>
              <w:bCs/>
              <w:sz w:val="20"/>
              <w:szCs w:val="20"/>
            </w:rPr>
            <w:t>KL.</w:t>
          </w:r>
          <w:r w:rsidR="00581286">
            <w:rPr>
              <w:rFonts w:ascii="Times New Roman" w:hAnsi="Times New Roman" w:cs="Times New Roman"/>
              <w:bCs/>
              <w:sz w:val="20"/>
              <w:szCs w:val="20"/>
            </w:rPr>
            <w:t>2</w:t>
          </w:r>
          <w:r w:rsidR="006A1A03">
            <w:rPr>
              <w:rFonts w:ascii="Times New Roman" w:hAnsi="Times New Roman" w:cs="Times New Roman"/>
              <w:bCs/>
              <w:sz w:val="20"/>
              <w:szCs w:val="20"/>
            </w:rPr>
            <w:t>5</w:t>
          </w:r>
        </w:p>
      </w:tc>
    </w:tr>
    <w:tr w:rsidR="006438C3" w14:paraId="385FB6E8" w14:textId="77777777" w:rsidTr="006438C3">
      <w:trPr>
        <w:trHeight w:val="390"/>
      </w:trPr>
      <w:tc>
        <w:tcPr>
          <w:tcW w:w="2410" w:type="dxa"/>
          <w:vMerge/>
          <w:tcBorders>
            <w:left w:val="single" w:sz="4" w:space="0" w:color="auto"/>
            <w:right w:val="single" w:sz="4" w:space="0" w:color="auto"/>
          </w:tcBorders>
        </w:tcPr>
        <w:p w14:paraId="618A4FFD"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tcPr>
        <w:p w14:paraId="122B9566"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tcPr>
        <w:p w14:paraId="6C34E3A3" w14:textId="1A15A502"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YAYIN TARİHİ:</w:t>
          </w:r>
        </w:p>
      </w:tc>
      <w:tc>
        <w:tcPr>
          <w:tcW w:w="1417" w:type="dxa"/>
          <w:tcBorders>
            <w:top w:val="single" w:sz="4" w:space="0" w:color="auto"/>
            <w:left w:val="single" w:sz="4" w:space="0" w:color="auto"/>
            <w:bottom w:val="single" w:sz="4" w:space="0" w:color="auto"/>
            <w:right w:val="single" w:sz="4" w:space="0" w:color="auto"/>
          </w:tcBorders>
        </w:tcPr>
        <w:p w14:paraId="2D0F2087" w14:textId="3207E532" w:rsidR="006438C3" w:rsidRPr="00C62E53" w:rsidRDefault="009A78C1" w:rsidP="006438C3">
          <w:pPr>
            <w:jc w:val="center"/>
            <w:rPr>
              <w:rFonts w:ascii="Times New Roman" w:hAnsi="Times New Roman" w:cs="Times New Roman"/>
              <w:bCs/>
              <w:sz w:val="20"/>
              <w:szCs w:val="20"/>
            </w:rPr>
          </w:pPr>
          <w:r>
            <w:rPr>
              <w:rFonts w:ascii="Times New Roman" w:hAnsi="Times New Roman" w:cs="Times New Roman"/>
              <w:bCs/>
              <w:sz w:val="20"/>
              <w:szCs w:val="20"/>
            </w:rPr>
            <w:t>07.05.2026</w:t>
          </w:r>
        </w:p>
      </w:tc>
    </w:tr>
    <w:tr w:rsidR="006438C3" w14:paraId="1874A02C" w14:textId="77777777" w:rsidTr="006438C3">
      <w:trPr>
        <w:trHeight w:val="390"/>
      </w:trPr>
      <w:tc>
        <w:tcPr>
          <w:tcW w:w="2410" w:type="dxa"/>
          <w:vMerge/>
          <w:tcBorders>
            <w:left w:val="single" w:sz="4" w:space="0" w:color="auto"/>
            <w:right w:val="single" w:sz="4" w:space="0" w:color="auto"/>
          </w:tcBorders>
        </w:tcPr>
        <w:p w14:paraId="4AF8B048" w14:textId="77777777" w:rsidR="006438C3" w:rsidRPr="00CA2DD7" w:rsidRDefault="006438C3" w:rsidP="006438C3">
          <w:pPr>
            <w:pStyle w:val="stBilgi"/>
            <w:rPr>
              <w:color w:val="806000"/>
            </w:rPr>
          </w:pPr>
        </w:p>
      </w:tc>
      <w:tc>
        <w:tcPr>
          <w:tcW w:w="4962" w:type="dxa"/>
          <w:vMerge/>
          <w:tcBorders>
            <w:left w:val="single" w:sz="4" w:space="0" w:color="auto"/>
            <w:right w:val="single" w:sz="4" w:space="0" w:color="auto"/>
          </w:tcBorders>
        </w:tcPr>
        <w:p w14:paraId="418F975E"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5436A0F" w14:textId="6CEA516A"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NO:</w:t>
          </w:r>
        </w:p>
      </w:tc>
      <w:tc>
        <w:tcPr>
          <w:tcW w:w="1417" w:type="dxa"/>
          <w:tcBorders>
            <w:top w:val="single" w:sz="4" w:space="0" w:color="auto"/>
            <w:left w:val="single" w:sz="4" w:space="0" w:color="auto"/>
            <w:bottom w:val="single" w:sz="4" w:space="0" w:color="auto"/>
            <w:right w:val="single" w:sz="4" w:space="0" w:color="auto"/>
          </w:tcBorders>
        </w:tcPr>
        <w:p w14:paraId="3CAEC97D" w14:textId="41D7A52E"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00</w:t>
          </w:r>
        </w:p>
      </w:tc>
    </w:tr>
    <w:tr w:rsidR="006438C3" w14:paraId="7538732C" w14:textId="77777777" w:rsidTr="006438C3">
      <w:trPr>
        <w:trHeight w:val="390"/>
      </w:trPr>
      <w:tc>
        <w:tcPr>
          <w:tcW w:w="2410" w:type="dxa"/>
          <w:vMerge/>
          <w:tcBorders>
            <w:left w:val="single" w:sz="4" w:space="0" w:color="auto"/>
            <w:bottom w:val="single" w:sz="4" w:space="0" w:color="auto"/>
            <w:right w:val="single" w:sz="4" w:space="0" w:color="auto"/>
          </w:tcBorders>
        </w:tcPr>
        <w:p w14:paraId="4D3170B4" w14:textId="77777777" w:rsidR="006438C3" w:rsidRPr="00CA2DD7" w:rsidRDefault="006438C3" w:rsidP="006438C3">
          <w:pPr>
            <w:pStyle w:val="stBilgi"/>
            <w:rPr>
              <w:color w:val="806000"/>
            </w:rPr>
          </w:pPr>
        </w:p>
      </w:tc>
      <w:tc>
        <w:tcPr>
          <w:tcW w:w="4962" w:type="dxa"/>
          <w:vMerge/>
          <w:tcBorders>
            <w:left w:val="single" w:sz="4" w:space="0" w:color="auto"/>
            <w:bottom w:val="single" w:sz="4" w:space="0" w:color="auto"/>
            <w:right w:val="single" w:sz="4" w:space="0" w:color="auto"/>
          </w:tcBorders>
        </w:tcPr>
        <w:p w14:paraId="7CBD967C" w14:textId="77777777" w:rsidR="006438C3" w:rsidRPr="00CA2DD7" w:rsidRDefault="006438C3" w:rsidP="006438C3">
          <w:pPr>
            <w:jc w:val="center"/>
            <w:rPr>
              <w:b/>
              <w:color w:val="BF8F00"/>
              <w:sz w:val="32"/>
              <w:szCs w:val="32"/>
            </w:rPr>
          </w:pPr>
        </w:p>
      </w:tc>
      <w:tc>
        <w:tcPr>
          <w:tcW w:w="1701" w:type="dxa"/>
          <w:tcBorders>
            <w:top w:val="single" w:sz="4" w:space="0" w:color="auto"/>
            <w:left w:val="single" w:sz="4" w:space="0" w:color="auto"/>
            <w:bottom w:val="single" w:sz="4" w:space="0" w:color="auto"/>
            <w:right w:val="single" w:sz="4" w:space="0" w:color="auto"/>
          </w:tcBorders>
        </w:tcPr>
        <w:p w14:paraId="4F3D9EEE" w14:textId="50CBB651" w:rsidR="006438C3" w:rsidRPr="006438C3" w:rsidRDefault="006438C3" w:rsidP="006438C3">
          <w:pPr>
            <w:jc w:val="center"/>
            <w:rPr>
              <w:rFonts w:ascii="Times New Roman" w:hAnsi="Times New Roman" w:cs="Times New Roman"/>
              <w:b/>
              <w:sz w:val="18"/>
              <w:szCs w:val="18"/>
            </w:rPr>
          </w:pPr>
          <w:r w:rsidRPr="006438C3">
            <w:rPr>
              <w:rFonts w:ascii="Times New Roman" w:hAnsi="Times New Roman" w:cs="Times New Roman"/>
              <w:b/>
              <w:sz w:val="18"/>
              <w:szCs w:val="18"/>
            </w:rPr>
            <w:t>REVİZYON TARİHİ:</w:t>
          </w:r>
        </w:p>
      </w:tc>
      <w:tc>
        <w:tcPr>
          <w:tcW w:w="1417" w:type="dxa"/>
          <w:tcBorders>
            <w:top w:val="single" w:sz="4" w:space="0" w:color="auto"/>
            <w:left w:val="single" w:sz="4" w:space="0" w:color="auto"/>
            <w:bottom w:val="single" w:sz="4" w:space="0" w:color="auto"/>
            <w:right w:val="single" w:sz="4" w:space="0" w:color="auto"/>
          </w:tcBorders>
        </w:tcPr>
        <w:p w14:paraId="1042FEDF" w14:textId="08E8A0B8" w:rsidR="006438C3" w:rsidRPr="00C62E53" w:rsidRDefault="00C62E53" w:rsidP="006438C3">
          <w:pPr>
            <w:jc w:val="center"/>
            <w:rPr>
              <w:rFonts w:ascii="Times New Roman" w:hAnsi="Times New Roman" w:cs="Times New Roman"/>
              <w:bCs/>
              <w:sz w:val="20"/>
              <w:szCs w:val="20"/>
            </w:rPr>
          </w:pPr>
          <w:r>
            <w:rPr>
              <w:rFonts w:ascii="Times New Roman" w:hAnsi="Times New Roman" w:cs="Times New Roman"/>
              <w:bCs/>
              <w:sz w:val="20"/>
              <w:szCs w:val="20"/>
            </w:rPr>
            <w:t>-</w:t>
          </w:r>
        </w:p>
      </w:tc>
    </w:tr>
  </w:tbl>
  <w:p w14:paraId="72B083A7" w14:textId="65BAB0FE" w:rsidR="006438C3" w:rsidRDefault="00C03B2D">
    <w:pPr>
      <w:pStyle w:val="stBilgi"/>
    </w:pPr>
    <w:r>
      <w:rPr>
        <w:noProof/>
      </w:rPr>
      <w:pict w14:anchorId="1F715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5" o:spid="_x0000_s1026" type="#_x0000_t75" alt="" style="position:absolute;margin-left:0;margin-top:0;width:481.85pt;height:256.65pt;z-index:-251656192;mso-wrap-edited:f;mso-width-percent:0;mso-height-percent:0;mso-position-horizontal:center;mso-position-horizontal-relative:margin;mso-position-vertical:center;mso-position-vertical-relative:margin;mso-width-percent:0;mso-height-percent:0" o:allowincell="f">
          <v:imagedata r:id="rId2" o:title="Teknik Bel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7A4D" w14:textId="3AC0AEAE" w:rsidR="001D0BF7" w:rsidRDefault="00C03B2D">
    <w:pPr>
      <w:pStyle w:val="stBilgi"/>
    </w:pPr>
    <w:r>
      <w:rPr>
        <w:noProof/>
      </w:rPr>
      <w:pict w14:anchorId="6F412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8475953" o:spid="_x0000_s1025" type="#_x0000_t75" alt="" style="position:absolute;margin-left:0;margin-top:0;width:481.85pt;height:256.65pt;z-index:-251658240;mso-wrap-edited:f;mso-width-percent:0;mso-height-percent:0;mso-position-horizontal:center;mso-position-horizontal-relative:margin;mso-position-vertical:center;mso-position-vertical-relative:margin;mso-width-percent:0;mso-height-percent:0" o:allowincell="f">
          <v:imagedata r:id="rId1" o:title="Teknik Bel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03C"/>
    <w:multiLevelType w:val="hybridMultilevel"/>
    <w:tmpl w:val="4B64D41C"/>
    <w:lvl w:ilvl="0" w:tplc="C4884E5A">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052978"/>
    <w:multiLevelType w:val="hybridMultilevel"/>
    <w:tmpl w:val="53F8B9A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AB2B02"/>
    <w:multiLevelType w:val="hybridMultilevel"/>
    <w:tmpl w:val="0B06225A"/>
    <w:lvl w:ilvl="0" w:tplc="5FEECA80">
      <w:start w:val="1"/>
      <w:numFmt w:val="decimal"/>
      <w:lvlText w:val="%1."/>
      <w:lvlJc w:val="left"/>
      <w:pPr>
        <w:ind w:left="-218" w:firstLine="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2351761">
    <w:abstractNumId w:val="2"/>
  </w:num>
  <w:num w:numId="2" w16cid:durableId="1449006843">
    <w:abstractNumId w:val="0"/>
  </w:num>
  <w:num w:numId="3" w16cid:durableId="1488396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8C3"/>
    <w:rsid w:val="000117C6"/>
    <w:rsid w:val="00013706"/>
    <w:rsid w:val="00171412"/>
    <w:rsid w:val="001D0BF7"/>
    <w:rsid w:val="00216F75"/>
    <w:rsid w:val="00294AA3"/>
    <w:rsid w:val="002B666E"/>
    <w:rsid w:val="00395A24"/>
    <w:rsid w:val="003B19D2"/>
    <w:rsid w:val="003B5F8D"/>
    <w:rsid w:val="003D1DE7"/>
    <w:rsid w:val="003D7E78"/>
    <w:rsid w:val="00461FBD"/>
    <w:rsid w:val="0048597D"/>
    <w:rsid w:val="00515BF8"/>
    <w:rsid w:val="00547512"/>
    <w:rsid w:val="00574AFA"/>
    <w:rsid w:val="00581286"/>
    <w:rsid w:val="005A42C9"/>
    <w:rsid w:val="005F2B31"/>
    <w:rsid w:val="006438C3"/>
    <w:rsid w:val="006A1A03"/>
    <w:rsid w:val="007655EA"/>
    <w:rsid w:val="008C2840"/>
    <w:rsid w:val="00906B90"/>
    <w:rsid w:val="009A78C1"/>
    <w:rsid w:val="009C6D60"/>
    <w:rsid w:val="009D19FB"/>
    <w:rsid w:val="009E6D6A"/>
    <w:rsid w:val="00A14748"/>
    <w:rsid w:val="00A16941"/>
    <w:rsid w:val="00A509E3"/>
    <w:rsid w:val="00A64F87"/>
    <w:rsid w:val="00A879E9"/>
    <w:rsid w:val="00AE154F"/>
    <w:rsid w:val="00AF5F6F"/>
    <w:rsid w:val="00B5491D"/>
    <w:rsid w:val="00BB33B9"/>
    <w:rsid w:val="00C03B2D"/>
    <w:rsid w:val="00C62E53"/>
    <w:rsid w:val="00CA250F"/>
    <w:rsid w:val="00CA2DD7"/>
    <w:rsid w:val="00D21A80"/>
    <w:rsid w:val="00D92F49"/>
    <w:rsid w:val="00E46060"/>
    <w:rsid w:val="00F35F64"/>
    <w:rsid w:val="00F45D7C"/>
    <w:rsid w:val="00F461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F495A"/>
  <w15:chartTrackingRefBased/>
  <w15:docId w15:val="{AD1DE3A3-6A4C-45AB-A739-FA8256683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E53"/>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438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438C3"/>
  </w:style>
  <w:style w:type="paragraph" w:styleId="AltBilgi">
    <w:name w:val="footer"/>
    <w:basedOn w:val="Normal"/>
    <w:link w:val="AltBilgiChar"/>
    <w:uiPriority w:val="99"/>
    <w:unhideWhenUsed/>
    <w:rsid w:val="006438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438C3"/>
  </w:style>
  <w:style w:type="table" w:styleId="TabloKlavuzu">
    <w:name w:val="Table Grid"/>
    <w:basedOn w:val="NormalTablo"/>
    <w:uiPriority w:val="59"/>
    <w:rsid w:val="006438C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CA2DD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
    <w:name w:val="Tablo Kılavuzu4"/>
    <w:basedOn w:val="NormalTablo"/>
    <w:next w:val="TabloKlavuzu"/>
    <w:uiPriority w:val="59"/>
    <w:rsid w:val="001D0BF7"/>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A78C1"/>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4807-9FA7-455B-8BFC-50483159B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3478</Characters>
  <Application>Microsoft Office Word</Application>
  <DocSecurity>0</DocSecurity>
  <Lines>124</Lines>
  <Paragraphs>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Tutku Karadam</dc:creator>
  <cp:keywords/>
  <dc:description/>
  <cp:lastModifiedBy>Tutku Karadam</cp:lastModifiedBy>
  <cp:revision>2</cp:revision>
  <cp:lastPrinted>2023-12-21T10:26:00Z</cp:lastPrinted>
  <dcterms:created xsi:type="dcterms:W3CDTF">2026-06-26T14:31:00Z</dcterms:created>
  <dcterms:modified xsi:type="dcterms:W3CDTF">2026-06-26T14:31:00Z</dcterms:modified>
</cp:coreProperties>
</file>