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90" w:type="dxa"/>
        <w:tblInd w:w="-714" w:type="dxa"/>
        <w:tblLook w:val="04A0" w:firstRow="1" w:lastRow="0" w:firstColumn="1" w:lastColumn="0" w:noHBand="0" w:noVBand="1"/>
      </w:tblPr>
      <w:tblGrid>
        <w:gridCol w:w="2410"/>
        <w:gridCol w:w="2410"/>
        <w:gridCol w:w="1276"/>
        <w:gridCol w:w="1417"/>
        <w:gridCol w:w="2977"/>
      </w:tblGrid>
      <w:tr w:rsidR="00515BF8" w:rsidRPr="00515BF8" w14:paraId="7B309AC9" w14:textId="77777777" w:rsidTr="00515BF8">
        <w:tc>
          <w:tcPr>
            <w:tcW w:w="2410" w:type="dxa"/>
            <w:shd w:val="clear" w:color="auto" w:fill="FFFFFF" w:themeFill="background1"/>
          </w:tcPr>
          <w:p w14:paraId="41F23052"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Kodu</w:t>
            </w:r>
          </w:p>
        </w:tc>
        <w:tc>
          <w:tcPr>
            <w:tcW w:w="2410" w:type="dxa"/>
            <w:shd w:val="clear" w:color="auto" w:fill="FFFFFF" w:themeFill="background1"/>
          </w:tcPr>
          <w:p w14:paraId="03349894"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Ulusal Yeterlilik Adı</w:t>
            </w:r>
          </w:p>
        </w:tc>
        <w:tc>
          <w:tcPr>
            <w:tcW w:w="1276" w:type="dxa"/>
            <w:shd w:val="clear" w:color="auto" w:fill="FFFFFF" w:themeFill="background1"/>
          </w:tcPr>
          <w:p w14:paraId="13CE10A1"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Seviyesi</w:t>
            </w:r>
          </w:p>
        </w:tc>
        <w:tc>
          <w:tcPr>
            <w:tcW w:w="1417" w:type="dxa"/>
            <w:shd w:val="clear" w:color="auto" w:fill="FFFFFF" w:themeFill="background1"/>
          </w:tcPr>
          <w:p w14:paraId="6360A011"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Revizyon</w:t>
            </w:r>
          </w:p>
        </w:tc>
        <w:tc>
          <w:tcPr>
            <w:tcW w:w="2977" w:type="dxa"/>
            <w:shd w:val="clear" w:color="auto" w:fill="FFFFFF" w:themeFill="background1"/>
          </w:tcPr>
          <w:p w14:paraId="0CE9AA22"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Revizyon Tarihi</w:t>
            </w:r>
          </w:p>
        </w:tc>
      </w:tr>
      <w:tr w:rsidR="00515BF8" w:rsidRPr="00515BF8" w14:paraId="7997D409" w14:textId="77777777" w:rsidTr="00794585">
        <w:tc>
          <w:tcPr>
            <w:tcW w:w="2410" w:type="dxa"/>
          </w:tcPr>
          <w:p w14:paraId="12AF1951" w14:textId="77777777" w:rsidR="00515BF8" w:rsidRPr="00515BF8" w:rsidRDefault="00515BF8" w:rsidP="00515BF8">
            <w:pPr>
              <w:autoSpaceDE w:val="0"/>
              <w:autoSpaceDN w:val="0"/>
              <w:adjustRightInd w:val="0"/>
              <w:jc w:val="center"/>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11UY0024-3 </w:t>
            </w:r>
          </w:p>
        </w:tc>
        <w:tc>
          <w:tcPr>
            <w:tcW w:w="2410" w:type="dxa"/>
          </w:tcPr>
          <w:p w14:paraId="626AFB7C" w14:textId="77777777"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 </w:t>
            </w:r>
            <w:proofErr w:type="spellStart"/>
            <w:r w:rsidRPr="00515BF8">
              <w:rPr>
                <w:rFonts w:ascii="Times New Roman" w:eastAsia="Times New Roman" w:hAnsi="Times New Roman" w:cs="Times New Roman"/>
                <w:sz w:val="24"/>
                <w:szCs w:val="24"/>
                <w:lang w:val="en-US"/>
              </w:rPr>
              <w:t>Sıvacı</w:t>
            </w:r>
            <w:proofErr w:type="spellEnd"/>
          </w:p>
        </w:tc>
        <w:tc>
          <w:tcPr>
            <w:tcW w:w="1276" w:type="dxa"/>
          </w:tcPr>
          <w:p w14:paraId="3D3EB3B1" w14:textId="77777777"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3</w:t>
            </w:r>
          </w:p>
        </w:tc>
        <w:tc>
          <w:tcPr>
            <w:tcW w:w="1417" w:type="dxa"/>
          </w:tcPr>
          <w:p w14:paraId="29805981" w14:textId="77777777"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lang w:val="en-US"/>
              </w:rPr>
              <w:t>02</w:t>
            </w:r>
          </w:p>
        </w:tc>
        <w:tc>
          <w:tcPr>
            <w:tcW w:w="2977" w:type="dxa"/>
          </w:tcPr>
          <w:p w14:paraId="3BF6794A" w14:textId="77777777"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11/12/</w:t>
            </w:r>
            <w:proofErr w:type="gramStart"/>
            <w:r w:rsidRPr="00515BF8">
              <w:rPr>
                <w:rFonts w:ascii="Times New Roman" w:eastAsia="Times New Roman" w:hAnsi="Times New Roman" w:cs="Times New Roman"/>
                <w:sz w:val="24"/>
                <w:szCs w:val="24"/>
              </w:rPr>
              <w:t>2013 -</w:t>
            </w:r>
            <w:proofErr w:type="gramEnd"/>
            <w:r w:rsidRPr="00515BF8">
              <w:rPr>
                <w:rFonts w:ascii="Times New Roman" w:eastAsia="Times New Roman" w:hAnsi="Times New Roman" w:cs="Times New Roman"/>
                <w:sz w:val="24"/>
                <w:szCs w:val="24"/>
              </w:rPr>
              <w:t xml:space="preserve"> 2013/104</w:t>
            </w:r>
          </w:p>
        </w:tc>
      </w:tr>
      <w:tr w:rsidR="00515BF8" w:rsidRPr="00515BF8" w14:paraId="4BCEE215" w14:textId="77777777" w:rsidTr="00794585">
        <w:tc>
          <w:tcPr>
            <w:tcW w:w="10490" w:type="dxa"/>
            <w:gridSpan w:val="5"/>
          </w:tcPr>
          <w:p w14:paraId="50AE5A66" w14:textId="77777777" w:rsidR="00515BF8" w:rsidRPr="00515BF8" w:rsidRDefault="00515BF8" w:rsidP="00515BF8">
            <w:pPr>
              <w:rPr>
                <w:rFonts w:ascii="Times New Roman" w:eastAsia="Times New Roman" w:hAnsi="Times New Roman" w:cs="Times New Roman"/>
                <w:sz w:val="24"/>
                <w:szCs w:val="24"/>
              </w:rPr>
            </w:pPr>
          </w:p>
        </w:tc>
      </w:tr>
      <w:tr w:rsidR="00515BF8" w:rsidRPr="00515BF8" w14:paraId="518C5199" w14:textId="77777777" w:rsidTr="00515BF8">
        <w:trPr>
          <w:trHeight w:val="1214"/>
        </w:trPr>
        <w:tc>
          <w:tcPr>
            <w:tcW w:w="2410" w:type="dxa"/>
            <w:shd w:val="clear" w:color="auto" w:fill="FFFFFF" w:themeFill="background1"/>
            <w:vAlign w:val="center"/>
          </w:tcPr>
          <w:p w14:paraId="5AC4101A"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Amaç</w:t>
            </w:r>
          </w:p>
        </w:tc>
        <w:tc>
          <w:tcPr>
            <w:tcW w:w="8080" w:type="dxa"/>
            <w:gridSpan w:val="4"/>
            <w:vAlign w:val="center"/>
          </w:tcPr>
          <w:p w14:paraId="2EAA926F" w14:textId="77777777" w:rsidR="00515BF8" w:rsidRPr="00515BF8" w:rsidRDefault="00515BF8" w:rsidP="00515BF8">
            <w:pPr>
              <w:jc w:val="both"/>
              <w:rPr>
                <w:rFonts w:ascii="Times New Roman" w:eastAsia="Times New Roman" w:hAnsi="Times New Roman" w:cs="Times New Roman"/>
                <w:sz w:val="24"/>
                <w:szCs w:val="24"/>
                <w:lang w:val="en-US"/>
              </w:rPr>
            </w:pPr>
            <w:r w:rsidRPr="00515BF8">
              <w:rPr>
                <w:rFonts w:ascii="Times New Roman" w:eastAsia="Times New Roman" w:hAnsi="Times New Roman" w:cs="Times New Roman"/>
                <w:sz w:val="24"/>
                <w:szCs w:val="24"/>
                <w:lang w:val="en-US"/>
              </w:rPr>
              <w:t xml:space="preserve">Bu </w:t>
            </w:r>
            <w:proofErr w:type="spellStart"/>
            <w:r w:rsidRPr="00515BF8">
              <w:rPr>
                <w:rFonts w:ascii="Times New Roman" w:eastAsia="Times New Roman" w:hAnsi="Times New Roman" w:cs="Times New Roman"/>
                <w:sz w:val="24"/>
                <w:szCs w:val="24"/>
                <w:lang w:val="en-US"/>
              </w:rPr>
              <w:t>yeterlilik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sıvacının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niteliklerinin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belirlenmesi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ve</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belgelendirilmesi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amacıyla</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hazırlanmıştır</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Yapıların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iç</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ve</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dış</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yüzeylerini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korumak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düzeltmek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estetik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bir</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görünüm</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sağlamak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ve</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yapı</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elemanlarının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mukavemetini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artırmak</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vb</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amaçlarla</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sıva</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yapılmaktadır</w:t>
            </w:r>
            <w:proofErr w:type="spellEnd"/>
            <w:r w:rsidRPr="00515BF8">
              <w:rPr>
                <w:rFonts w:ascii="Times New Roman" w:eastAsia="Times New Roman" w:hAnsi="Times New Roman" w:cs="Times New Roman"/>
                <w:sz w:val="24"/>
                <w:szCs w:val="24"/>
                <w:lang w:val="en-US"/>
              </w:rPr>
              <w:t xml:space="preserve">. Bu </w:t>
            </w:r>
            <w:proofErr w:type="spellStart"/>
            <w:r w:rsidRPr="00515BF8">
              <w:rPr>
                <w:rFonts w:ascii="Times New Roman" w:eastAsia="Times New Roman" w:hAnsi="Times New Roman" w:cs="Times New Roman"/>
                <w:sz w:val="24"/>
                <w:szCs w:val="24"/>
                <w:lang w:val="en-US"/>
              </w:rPr>
              <w:t>bakımdan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sıvacı</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bilgi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beceri</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ve</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davranışlarının</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tanımlanması</w:t>
            </w:r>
            <w:proofErr w:type="spellEnd"/>
            <w:r w:rsidRPr="00515BF8">
              <w:rPr>
                <w:rFonts w:ascii="Times New Roman" w:eastAsia="Times New Roman" w:hAnsi="Times New Roman" w:cs="Times New Roman"/>
                <w:sz w:val="24"/>
                <w:szCs w:val="24"/>
                <w:lang w:val="en-US"/>
              </w:rPr>
              <w:t xml:space="preserve"> </w:t>
            </w:r>
            <w:proofErr w:type="spellStart"/>
            <w:r w:rsidRPr="00515BF8">
              <w:rPr>
                <w:rFonts w:ascii="Times New Roman" w:eastAsia="Times New Roman" w:hAnsi="Times New Roman" w:cs="Times New Roman"/>
                <w:sz w:val="24"/>
                <w:szCs w:val="24"/>
                <w:lang w:val="en-US"/>
              </w:rPr>
              <w:t>amaçlanmıştır</w:t>
            </w:r>
            <w:proofErr w:type="spellEnd"/>
            <w:r w:rsidRPr="00515BF8">
              <w:rPr>
                <w:rFonts w:ascii="Times New Roman" w:eastAsia="Times New Roman" w:hAnsi="Times New Roman" w:cs="Times New Roman"/>
                <w:sz w:val="24"/>
                <w:szCs w:val="24"/>
                <w:lang w:val="en-US"/>
              </w:rPr>
              <w:t>.</w:t>
            </w:r>
          </w:p>
          <w:p w14:paraId="60C06FC2" w14:textId="77777777" w:rsidR="00515BF8" w:rsidRPr="00515BF8" w:rsidRDefault="00515BF8" w:rsidP="00515BF8">
            <w:pPr>
              <w:jc w:val="both"/>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lang w:val="en-US"/>
              </w:rPr>
              <w:t xml:space="preserve"> </w:t>
            </w:r>
          </w:p>
        </w:tc>
      </w:tr>
      <w:tr w:rsidR="00515BF8" w:rsidRPr="00515BF8" w14:paraId="1FE131A9" w14:textId="77777777" w:rsidTr="00515BF8">
        <w:tc>
          <w:tcPr>
            <w:tcW w:w="2410" w:type="dxa"/>
            <w:shd w:val="clear" w:color="auto" w:fill="FFFFFF" w:themeFill="background1"/>
            <w:vAlign w:val="center"/>
          </w:tcPr>
          <w:p w14:paraId="0F23388C"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Sınavına Giriş Şartları</w:t>
            </w:r>
          </w:p>
        </w:tc>
        <w:tc>
          <w:tcPr>
            <w:tcW w:w="8080" w:type="dxa"/>
            <w:gridSpan w:val="4"/>
            <w:vAlign w:val="center"/>
          </w:tcPr>
          <w:p w14:paraId="553CFDCB" w14:textId="77777777" w:rsidR="00515BF8" w:rsidRPr="00515BF8" w:rsidRDefault="00515BF8" w:rsidP="00515BF8">
            <w:pP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Eğitim ve kurs ön şartı bulunmamaktadır.</w:t>
            </w:r>
          </w:p>
        </w:tc>
      </w:tr>
      <w:tr w:rsidR="00515BF8" w:rsidRPr="00515BF8" w14:paraId="50472651" w14:textId="77777777" w:rsidTr="00515BF8">
        <w:tc>
          <w:tcPr>
            <w:tcW w:w="2410" w:type="dxa"/>
            <w:shd w:val="clear" w:color="auto" w:fill="FFFFFF" w:themeFill="background1"/>
            <w:vAlign w:val="center"/>
          </w:tcPr>
          <w:p w14:paraId="1D3ADCDD"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Yapısı</w:t>
            </w:r>
          </w:p>
        </w:tc>
        <w:tc>
          <w:tcPr>
            <w:tcW w:w="8080" w:type="dxa"/>
            <w:gridSpan w:val="4"/>
          </w:tcPr>
          <w:p w14:paraId="7637D429"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Times New Roman" w:hAnsi="Times New Roman" w:cs="Times New Roman"/>
                <w:b/>
                <w:sz w:val="24"/>
                <w:szCs w:val="24"/>
              </w:rPr>
              <w:t xml:space="preserve">Zorunlu Birimler </w:t>
            </w:r>
          </w:p>
          <w:p w14:paraId="56D32CD8"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11UY0024–3/A1 İş Sağlığı ve Güvenliği, İş Organizasyonunun Yapılması</w:t>
            </w:r>
          </w:p>
          <w:p w14:paraId="7E6C2F5C"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11UY0024–3/A2 Sıva İşlerinde Genel Mesleki Bilgi ve Uygulama Becerisi</w:t>
            </w:r>
            <w:r w:rsidRPr="00515BF8">
              <w:rPr>
                <w:rFonts w:ascii="Times New Roman" w:eastAsia="Times New Roman" w:hAnsi="Times New Roman" w:cs="Times New Roman"/>
                <w:b/>
                <w:sz w:val="24"/>
                <w:szCs w:val="24"/>
              </w:rPr>
              <w:t xml:space="preserve"> Seçmeli Birimler </w:t>
            </w:r>
            <w:r w:rsidRPr="00515BF8">
              <w:rPr>
                <w:rFonts w:ascii="Times New Roman" w:eastAsia="Calibri" w:hAnsi="Times New Roman" w:cs="Times New Roman"/>
                <w:color w:val="000000"/>
                <w:sz w:val="24"/>
                <w:szCs w:val="24"/>
              </w:rPr>
              <w:t xml:space="preserve"> </w:t>
            </w:r>
          </w:p>
          <w:p w14:paraId="1761D4E9" w14:textId="77777777" w:rsidR="00515BF8" w:rsidRPr="00515BF8" w:rsidRDefault="00515BF8" w:rsidP="00515BF8">
            <w:pPr>
              <w:autoSpaceDE w:val="0"/>
              <w:autoSpaceDN w:val="0"/>
              <w:adjustRightInd w:val="0"/>
              <w:rPr>
                <w:rFonts w:ascii="Times New Roman" w:eastAsia="Times New Roman" w:hAnsi="Times New Roman" w:cs="Times New Roman"/>
                <w:bCs/>
                <w:sz w:val="24"/>
                <w:szCs w:val="24"/>
              </w:rPr>
            </w:pPr>
            <w:r w:rsidRPr="00515BF8">
              <w:rPr>
                <w:rFonts w:ascii="Times New Roman" w:eastAsia="Times New Roman" w:hAnsi="Times New Roman" w:cs="Times New Roman"/>
                <w:bCs/>
                <w:sz w:val="24"/>
                <w:szCs w:val="24"/>
              </w:rPr>
              <w:t>11UY0024-3/B1 Makine ile Sıva Yapılması</w:t>
            </w:r>
          </w:p>
          <w:p w14:paraId="1F31A51F" w14:textId="77777777" w:rsidR="00515BF8" w:rsidRPr="00515BF8" w:rsidRDefault="00515BF8" w:rsidP="00515BF8">
            <w:pPr>
              <w:autoSpaceDE w:val="0"/>
              <w:autoSpaceDN w:val="0"/>
              <w:adjustRightInd w:val="0"/>
              <w:rPr>
                <w:rFonts w:ascii="Times New Roman" w:eastAsia="Times New Roman" w:hAnsi="Times New Roman" w:cs="Times New Roman"/>
                <w:bCs/>
                <w:sz w:val="24"/>
                <w:szCs w:val="24"/>
              </w:rPr>
            </w:pPr>
            <w:r w:rsidRPr="00515BF8">
              <w:rPr>
                <w:rFonts w:ascii="Times New Roman" w:eastAsia="Times New Roman" w:hAnsi="Times New Roman" w:cs="Times New Roman"/>
                <w:bCs/>
                <w:sz w:val="24"/>
                <w:szCs w:val="24"/>
              </w:rPr>
              <w:t>11UY0024-3/B2 Tesviye Betonu ve Şap Yapılması</w:t>
            </w:r>
          </w:p>
          <w:p w14:paraId="4E984BC3" w14:textId="77777777" w:rsidR="00515BF8" w:rsidRPr="00515BF8" w:rsidRDefault="00515BF8" w:rsidP="00515BF8">
            <w:pPr>
              <w:autoSpaceDE w:val="0"/>
              <w:autoSpaceDN w:val="0"/>
              <w:adjustRightInd w:val="0"/>
              <w:rPr>
                <w:rFonts w:ascii="Times New Roman" w:eastAsia="Times New Roman" w:hAnsi="Times New Roman" w:cs="Times New Roman"/>
                <w:bCs/>
                <w:sz w:val="24"/>
                <w:szCs w:val="24"/>
              </w:rPr>
            </w:pPr>
            <w:r w:rsidRPr="00515BF8">
              <w:rPr>
                <w:rFonts w:ascii="Times New Roman" w:eastAsia="Times New Roman" w:hAnsi="Times New Roman" w:cs="Times New Roman"/>
                <w:bCs/>
                <w:sz w:val="24"/>
                <w:szCs w:val="24"/>
              </w:rPr>
              <w:t>11UY0024-3/B3 Hazır Elemanların Yerleştirilmesi</w:t>
            </w:r>
          </w:p>
          <w:p w14:paraId="439F45D7" w14:textId="77777777" w:rsidR="00515BF8" w:rsidRPr="00515BF8" w:rsidRDefault="00515BF8" w:rsidP="00515BF8">
            <w:pPr>
              <w:autoSpaceDE w:val="0"/>
              <w:autoSpaceDN w:val="0"/>
              <w:adjustRightInd w:val="0"/>
              <w:rPr>
                <w:rFonts w:ascii="Times New Roman" w:eastAsia="Times New Roman" w:hAnsi="Times New Roman" w:cs="Times New Roman"/>
                <w:bCs/>
                <w:sz w:val="24"/>
                <w:szCs w:val="24"/>
              </w:rPr>
            </w:pPr>
            <w:r w:rsidRPr="00515BF8">
              <w:rPr>
                <w:rFonts w:ascii="Times New Roman" w:eastAsia="Times New Roman" w:hAnsi="Times New Roman" w:cs="Times New Roman"/>
                <w:bCs/>
                <w:sz w:val="24"/>
                <w:szCs w:val="24"/>
              </w:rPr>
              <w:t xml:space="preserve"> </w:t>
            </w:r>
          </w:p>
        </w:tc>
      </w:tr>
      <w:tr w:rsidR="00515BF8" w:rsidRPr="00515BF8" w14:paraId="4B13A253" w14:textId="77777777" w:rsidTr="00515BF8">
        <w:tc>
          <w:tcPr>
            <w:tcW w:w="2410" w:type="dxa"/>
            <w:shd w:val="clear" w:color="auto" w:fill="FFFFFF" w:themeFill="background1"/>
            <w:vAlign w:val="center"/>
          </w:tcPr>
          <w:p w14:paraId="5495C9C4"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Birimlerin Gruplandırılma Alternatifleri ve İlave Öğrenme Çıktıları</w:t>
            </w:r>
          </w:p>
        </w:tc>
        <w:tc>
          <w:tcPr>
            <w:tcW w:w="8080" w:type="dxa"/>
            <w:gridSpan w:val="4"/>
            <w:vAlign w:val="center"/>
          </w:tcPr>
          <w:p w14:paraId="116A43F7"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Yeterlilik belgesi alınabilmesi için A grubu zorunlu birimlerin tamamında başarılı olmak zorundadır.</w:t>
            </w:r>
          </w:p>
          <w:p w14:paraId="34BE1374"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B grubu birimler seçmeli olup sınavında başarılı olanların birimleri belgelerinde ayrıca belirtilir.</w:t>
            </w:r>
          </w:p>
          <w:p w14:paraId="7AFD0FDF"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Birimlerin gruplandırma alternatifleri aşağıda listelenmiştir.</w:t>
            </w:r>
          </w:p>
          <w:p w14:paraId="5956C9D5"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 Geleneksel Sıva Uygulayıcısı</w:t>
            </w:r>
          </w:p>
          <w:p w14:paraId="7189D8E7"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A1+A2+B1: Geleneksel ve Makine </w:t>
            </w:r>
            <w:proofErr w:type="gramStart"/>
            <w:r w:rsidRPr="00515BF8">
              <w:rPr>
                <w:rFonts w:ascii="Times New Roman" w:eastAsia="Calibri" w:hAnsi="Times New Roman" w:cs="Times New Roman"/>
                <w:color w:val="000000"/>
                <w:sz w:val="24"/>
                <w:szCs w:val="24"/>
              </w:rPr>
              <w:t>İle</w:t>
            </w:r>
            <w:proofErr w:type="gramEnd"/>
            <w:r w:rsidRPr="00515BF8">
              <w:rPr>
                <w:rFonts w:ascii="Times New Roman" w:eastAsia="Calibri" w:hAnsi="Times New Roman" w:cs="Times New Roman"/>
                <w:color w:val="000000"/>
                <w:sz w:val="24"/>
                <w:szCs w:val="24"/>
              </w:rPr>
              <w:t xml:space="preserve"> Sıva Uygulayıcısı</w:t>
            </w:r>
          </w:p>
          <w:p w14:paraId="5052FEAB"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A1+A2+B2: Geleneksel Sıvacı ve Tesviye Betonu Uygulayıcısı </w:t>
            </w:r>
          </w:p>
          <w:p w14:paraId="1B00BD91"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A1+A2+B3: Geleneksel Sıvacı ve Hazır İmalat Yerleştirme Elemanı</w:t>
            </w:r>
          </w:p>
          <w:p w14:paraId="0675162E"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A1+A2+B1+B2: Geleneksel/Makinalı sıva ve Tesviye Betonu Uygulayıcısı</w:t>
            </w:r>
          </w:p>
          <w:p w14:paraId="54E0A685"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A1+A2+B1+B3: Geleneksel/Makinalı sıva ve Hazır İmalat Yerleştirme Elemanı</w:t>
            </w:r>
          </w:p>
          <w:p w14:paraId="496124EB"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A1+A2+B2+B3: Geleneksel Sıvacı, Tesviye Betonu Uygulayıcısı ve Hazır İmalat Yerleştirme Elemanı</w:t>
            </w:r>
          </w:p>
          <w:p w14:paraId="2ED214BA"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A1+A2+B1+B2+B3: Sıvacı</w:t>
            </w:r>
          </w:p>
          <w:p w14:paraId="4C71F6BE"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p>
        </w:tc>
      </w:tr>
      <w:tr w:rsidR="00515BF8" w:rsidRPr="00515BF8" w14:paraId="13CD688B" w14:textId="77777777" w:rsidTr="00515BF8">
        <w:tc>
          <w:tcPr>
            <w:tcW w:w="2410" w:type="dxa"/>
            <w:shd w:val="clear" w:color="auto" w:fill="FFFFFF" w:themeFill="background1"/>
            <w:vAlign w:val="center"/>
          </w:tcPr>
          <w:p w14:paraId="4B47390C"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Ölçme ve Değerlendirme</w:t>
            </w:r>
          </w:p>
        </w:tc>
        <w:tc>
          <w:tcPr>
            <w:tcW w:w="8080" w:type="dxa"/>
            <w:gridSpan w:val="4"/>
            <w:vAlign w:val="center"/>
          </w:tcPr>
          <w:p w14:paraId="0664549C"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Sıvacı (Seviye 3) Ulusal Yeterliliğine göre belgelendirme amacıyla yapılacak ölçme ve değerlendirme, gerekli çalışma şartlarının oluşturulduğu sınav ve belgelendirme merkezlerinde veya çalışma sahalarında, teorik ve uygulamalı sınav şeklinde olacaktır. Kişi yeterlilik birimlerini ayrı ayrı alabileceği gibi talep etmesi halinde hepsinin bir arada verilmesi de mümkündür. </w:t>
            </w:r>
          </w:p>
          <w:p w14:paraId="520E9094"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p>
        </w:tc>
      </w:tr>
      <w:tr w:rsidR="00515BF8" w:rsidRPr="00515BF8" w14:paraId="07C0D775" w14:textId="77777777" w:rsidTr="00515BF8">
        <w:tc>
          <w:tcPr>
            <w:tcW w:w="2410" w:type="dxa"/>
            <w:shd w:val="clear" w:color="auto" w:fill="FFFFFF" w:themeFill="background1"/>
            <w:vAlign w:val="center"/>
          </w:tcPr>
          <w:p w14:paraId="4A3049C1"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Belge Geçerlilik Süresi</w:t>
            </w:r>
          </w:p>
        </w:tc>
        <w:tc>
          <w:tcPr>
            <w:tcW w:w="8080" w:type="dxa"/>
            <w:gridSpan w:val="4"/>
          </w:tcPr>
          <w:p w14:paraId="398A3FDD"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Yeterlilik belgesinin geçerlilik süresi 5 yıldır.</w:t>
            </w:r>
          </w:p>
        </w:tc>
      </w:tr>
      <w:tr w:rsidR="00515BF8" w:rsidRPr="00515BF8" w14:paraId="21E7294B" w14:textId="77777777" w:rsidTr="00515BF8">
        <w:tc>
          <w:tcPr>
            <w:tcW w:w="2410" w:type="dxa"/>
            <w:shd w:val="clear" w:color="auto" w:fill="FFFFFF" w:themeFill="background1"/>
            <w:vAlign w:val="center"/>
          </w:tcPr>
          <w:p w14:paraId="0C1652A3"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Gözetim Sıklığı</w:t>
            </w:r>
          </w:p>
        </w:tc>
        <w:tc>
          <w:tcPr>
            <w:tcW w:w="8080" w:type="dxa"/>
            <w:gridSpan w:val="4"/>
          </w:tcPr>
          <w:p w14:paraId="4F6CF45B"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w:t>
            </w:r>
          </w:p>
        </w:tc>
      </w:tr>
      <w:tr w:rsidR="00515BF8" w:rsidRPr="00515BF8" w14:paraId="14E881BD" w14:textId="77777777" w:rsidTr="00515BF8">
        <w:tc>
          <w:tcPr>
            <w:tcW w:w="2410" w:type="dxa"/>
            <w:shd w:val="clear" w:color="auto" w:fill="FFFFFF" w:themeFill="background1"/>
            <w:vAlign w:val="center"/>
          </w:tcPr>
          <w:p w14:paraId="3C27DABE"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Belge Yenilemede Uygulanacak Ölçme-</w:t>
            </w:r>
            <w:r w:rsidRPr="00515BF8">
              <w:rPr>
                <w:rFonts w:ascii="Times New Roman" w:eastAsia="Times New Roman" w:hAnsi="Times New Roman" w:cs="Times New Roman"/>
                <w:b/>
                <w:color w:val="002060"/>
                <w:sz w:val="24"/>
                <w:szCs w:val="24"/>
              </w:rPr>
              <w:lastRenderedPageBreak/>
              <w:t>Değerlendirme Yöntemi</w:t>
            </w:r>
          </w:p>
        </w:tc>
        <w:tc>
          <w:tcPr>
            <w:tcW w:w="8080" w:type="dxa"/>
            <w:gridSpan w:val="4"/>
          </w:tcPr>
          <w:p w14:paraId="5FFF8336"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lastRenderedPageBreak/>
              <w:t>Beş (5) yıllık geçerlilik süresinin sonunda belge sahibinin performansı aşağıda tanımlanan yöntemlerden en az biri kullanılarak değerlendirmeye tabi tutulur;</w:t>
            </w:r>
          </w:p>
          <w:p w14:paraId="6859A6CD" w14:textId="77777777" w:rsidR="00515BF8" w:rsidRPr="00515BF8" w:rsidRDefault="00515BF8" w:rsidP="00515BF8">
            <w:pPr>
              <w:numPr>
                <w:ilvl w:val="0"/>
                <w:numId w:val="3"/>
              </w:num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lastRenderedPageBreak/>
              <w:t xml:space="preserve">5 yıl </w:t>
            </w:r>
            <w:proofErr w:type="spellStart"/>
            <w:r w:rsidRPr="00515BF8">
              <w:rPr>
                <w:rFonts w:ascii="Times New Roman" w:eastAsia="Calibri" w:hAnsi="Times New Roman" w:cs="Times New Roman"/>
                <w:color w:val="000000"/>
                <w:sz w:val="24"/>
                <w:szCs w:val="24"/>
              </w:rPr>
              <w:t>belgegeçerlilik</w:t>
            </w:r>
            <w:proofErr w:type="spellEnd"/>
            <w:r w:rsidRPr="00515BF8">
              <w:rPr>
                <w:rFonts w:ascii="Times New Roman" w:eastAsia="Calibri" w:hAnsi="Times New Roman" w:cs="Times New Roman"/>
                <w:color w:val="000000"/>
                <w:sz w:val="24"/>
                <w:szCs w:val="24"/>
              </w:rPr>
              <w:t xml:space="preserve"> süresi içerisinde toplamda en az iki yıl veya son altı ay boyunca ilgili alanda çalıştığını gösteren kayıtları (hizmet dökümü, referans yazısı/mektubu, sözleşme, fatura, portfolyo, vb.) sunmak,</w:t>
            </w:r>
          </w:p>
          <w:p w14:paraId="5260EDCC" w14:textId="77777777" w:rsidR="00515BF8" w:rsidRPr="00515BF8" w:rsidRDefault="00515BF8" w:rsidP="00515BF8">
            <w:pPr>
              <w:numPr>
                <w:ilvl w:val="0"/>
                <w:numId w:val="3"/>
              </w:num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b) Yeterlilik kapsamında yer alan yeterlilik birimleri için tanımlanan uygulama sınavlarına katılmak.</w:t>
            </w:r>
          </w:p>
          <w:p w14:paraId="6B8F9774" w14:textId="77777777" w:rsidR="00515BF8" w:rsidRPr="00515BF8" w:rsidRDefault="00515BF8" w:rsidP="00515BF8">
            <w:pPr>
              <w:numPr>
                <w:ilvl w:val="0"/>
                <w:numId w:val="3"/>
              </w:num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Değerlendirme sonucu olumlu olan adayların </w:t>
            </w:r>
            <w:proofErr w:type="spellStart"/>
            <w:r w:rsidRPr="00515BF8">
              <w:rPr>
                <w:rFonts w:ascii="Times New Roman" w:eastAsia="Calibri" w:hAnsi="Times New Roman" w:cs="Times New Roman"/>
                <w:color w:val="000000"/>
                <w:sz w:val="24"/>
                <w:szCs w:val="24"/>
              </w:rPr>
              <w:t>belgegeçerlilik</w:t>
            </w:r>
            <w:proofErr w:type="spellEnd"/>
            <w:r w:rsidRPr="00515BF8">
              <w:rPr>
                <w:rFonts w:ascii="Times New Roman" w:eastAsia="Calibri" w:hAnsi="Times New Roman" w:cs="Times New Roman"/>
                <w:color w:val="000000"/>
                <w:sz w:val="24"/>
                <w:szCs w:val="24"/>
              </w:rPr>
              <w:t xml:space="preserve"> süreleri 5 yıl daha uzatılır.</w:t>
            </w:r>
          </w:p>
          <w:p w14:paraId="7EB23001" w14:textId="77777777" w:rsidR="00515BF8" w:rsidRPr="00515BF8" w:rsidRDefault="00515BF8" w:rsidP="00515BF8">
            <w:pPr>
              <w:autoSpaceDE w:val="0"/>
              <w:autoSpaceDN w:val="0"/>
              <w:adjustRightInd w:val="0"/>
              <w:ind w:left="720"/>
              <w:jc w:val="both"/>
              <w:rPr>
                <w:rFonts w:ascii="Times New Roman" w:eastAsia="Calibri" w:hAnsi="Times New Roman" w:cs="Times New Roman"/>
                <w:color w:val="000000"/>
                <w:sz w:val="24"/>
                <w:szCs w:val="24"/>
              </w:rPr>
            </w:pPr>
          </w:p>
        </w:tc>
      </w:tr>
      <w:tr w:rsidR="00515BF8" w:rsidRPr="00515BF8" w14:paraId="3343C5F4" w14:textId="77777777" w:rsidTr="00515BF8">
        <w:tc>
          <w:tcPr>
            <w:tcW w:w="2410" w:type="dxa"/>
            <w:shd w:val="clear" w:color="auto" w:fill="FFFFFF" w:themeFill="background1"/>
            <w:vAlign w:val="center"/>
          </w:tcPr>
          <w:p w14:paraId="36C5EE60"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lastRenderedPageBreak/>
              <w:t>Meslekte Yatay ve Dikey İlerleme Yolları</w:t>
            </w:r>
          </w:p>
        </w:tc>
        <w:tc>
          <w:tcPr>
            <w:tcW w:w="8080" w:type="dxa"/>
            <w:gridSpan w:val="4"/>
            <w:vAlign w:val="center"/>
          </w:tcPr>
          <w:p w14:paraId="6256B3FC"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w:t>
            </w:r>
          </w:p>
        </w:tc>
      </w:tr>
      <w:tr w:rsidR="00515BF8" w:rsidRPr="00515BF8" w14:paraId="05E73601" w14:textId="77777777" w:rsidTr="00515BF8">
        <w:tc>
          <w:tcPr>
            <w:tcW w:w="2410" w:type="dxa"/>
            <w:shd w:val="clear" w:color="auto" w:fill="FFFFFF" w:themeFill="background1"/>
            <w:vAlign w:val="center"/>
          </w:tcPr>
          <w:p w14:paraId="4A0E01B3"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Sınav Soru Sayısı</w:t>
            </w:r>
          </w:p>
        </w:tc>
        <w:tc>
          <w:tcPr>
            <w:tcW w:w="8080" w:type="dxa"/>
            <w:gridSpan w:val="4"/>
            <w:vAlign w:val="center"/>
          </w:tcPr>
          <w:p w14:paraId="166404A0"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Times New Roman" w:hAnsi="Times New Roman" w:cs="Times New Roman"/>
                <w:b/>
                <w:sz w:val="24"/>
                <w:szCs w:val="24"/>
              </w:rPr>
              <w:t xml:space="preserve">Teorik (Yazılı) Sınav: </w:t>
            </w:r>
          </w:p>
          <w:p w14:paraId="16122460"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A1 Biriminden en az 5 soru</w:t>
            </w:r>
          </w:p>
          <w:p w14:paraId="510A3DD5"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A2 Biriminden en az 20 soru</w:t>
            </w:r>
          </w:p>
          <w:p w14:paraId="10F2EEBF" w14:textId="0563D1D1"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Soru başına düşün süre 1.5  dakikadır.</w:t>
            </w:r>
          </w:p>
          <w:p w14:paraId="52BDCB1C"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Performans (Uygulama Sınavı</w:t>
            </w:r>
            <w:proofErr w:type="gramStart"/>
            <w:r w:rsidRPr="00515BF8">
              <w:rPr>
                <w:rFonts w:ascii="Times New Roman" w:eastAsia="Times New Roman" w:hAnsi="Times New Roman" w:cs="Times New Roman"/>
                <w:b/>
                <w:sz w:val="24"/>
                <w:szCs w:val="24"/>
              </w:rPr>
              <w:t>):</w:t>
            </w:r>
            <w:r w:rsidRPr="00515BF8">
              <w:rPr>
                <w:rFonts w:ascii="Times New Roman" w:eastAsia="Times New Roman" w:hAnsi="Times New Roman" w:cs="Times New Roman"/>
                <w:sz w:val="24"/>
                <w:szCs w:val="24"/>
              </w:rPr>
              <w:t>.</w:t>
            </w:r>
            <w:proofErr w:type="gramEnd"/>
          </w:p>
          <w:p w14:paraId="5625D414"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Sınav Süresi 180 DK</w:t>
            </w:r>
          </w:p>
          <w:p w14:paraId="0445D41E"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p>
        </w:tc>
      </w:tr>
      <w:tr w:rsidR="00515BF8" w:rsidRPr="00515BF8" w14:paraId="4BAD32DE" w14:textId="77777777" w:rsidTr="00515BF8">
        <w:tc>
          <w:tcPr>
            <w:tcW w:w="2410" w:type="dxa"/>
            <w:shd w:val="clear" w:color="auto" w:fill="FFFFFF" w:themeFill="background1"/>
            <w:vAlign w:val="center"/>
          </w:tcPr>
          <w:p w14:paraId="120F7332"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Başarı Notu</w:t>
            </w:r>
          </w:p>
        </w:tc>
        <w:tc>
          <w:tcPr>
            <w:tcW w:w="8080" w:type="dxa"/>
            <w:gridSpan w:val="4"/>
            <w:vAlign w:val="center"/>
          </w:tcPr>
          <w:p w14:paraId="75C30CCB"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Teorik (Yazılı) Sınav:</w:t>
            </w:r>
            <w:r w:rsidRPr="00515BF8">
              <w:rPr>
                <w:rFonts w:ascii="Times New Roman" w:eastAsia="Times New Roman" w:hAnsi="Times New Roman" w:cs="Times New Roman"/>
                <w:sz w:val="24"/>
                <w:szCs w:val="24"/>
              </w:rPr>
              <w:t xml:space="preserve"> </w:t>
            </w:r>
          </w:p>
          <w:p w14:paraId="56CEBA76"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A1 ve A2 Biriminden en az </w:t>
            </w:r>
            <w:proofErr w:type="gramStart"/>
            <w:r w:rsidRPr="00515BF8">
              <w:rPr>
                <w:rFonts w:ascii="Times New Roman" w:eastAsia="Times New Roman" w:hAnsi="Times New Roman" w:cs="Times New Roman"/>
                <w:sz w:val="24"/>
                <w:szCs w:val="24"/>
              </w:rPr>
              <w:t>%60</w:t>
            </w:r>
            <w:proofErr w:type="gramEnd"/>
            <w:r w:rsidRPr="00515BF8">
              <w:rPr>
                <w:rFonts w:ascii="Times New Roman" w:eastAsia="Times New Roman" w:hAnsi="Times New Roman" w:cs="Times New Roman"/>
                <w:sz w:val="24"/>
                <w:szCs w:val="24"/>
              </w:rPr>
              <w:t xml:space="preserve"> alınmalıdır.</w:t>
            </w:r>
          </w:p>
          <w:p w14:paraId="53D41E4D"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Performans (Uygulama Sınavı</w:t>
            </w:r>
            <w:r w:rsidRPr="00515BF8">
              <w:rPr>
                <w:rFonts w:ascii="Times New Roman" w:eastAsia="Times New Roman" w:hAnsi="Times New Roman" w:cs="Times New Roman"/>
                <w:sz w:val="24"/>
                <w:szCs w:val="24"/>
              </w:rPr>
              <w:t>:</w:t>
            </w:r>
          </w:p>
          <w:p w14:paraId="0B9B5D39"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A1 ve A2 Birimlerinin performans uygulamalarından en az </w:t>
            </w:r>
            <w:proofErr w:type="gramStart"/>
            <w:r w:rsidRPr="00515BF8">
              <w:rPr>
                <w:rFonts w:ascii="Times New Roman" w:eastAsia="Times New Roman" w:hAnsi="Times New Roman" w:cs="Times New Roman"/>
                <w:sz w:val="24"/>
                <w:szCs w:val="24"/>
              </w:rPr>
              <w:t>%80</w:t>
            </w:r>
            <w:proofErr w:type="gramEnd"/>
            <w:r w:rsidRPr="00515BF8">
              <w:rPr>
                <w:rFonts w:ascii="Times New Roman" w:eastAsia="Times New Roman" w:hAnsi="Times New Roman" w:cs="Times New Roman"/>
                <w:sz w:val="24"/>
                <w:szCs w:val="24"/>
              </w:rPr>
              <w:t xml:space="preserve"> alınmalıdır.</w:t>
            </w:r>
          </w:p>
          <w:p w14:paraId="625400BD"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Not:</w:t>
            </w:r>
            <w:r w:rsidRPr="00515BF8">
              <w:rPr>
                <w:rFonts w:ascii="Times New Roman" w:eastAsia="Calibri" w:hAnsi="Times New Roman" w:cs="Times New Roman"/>
                <w:color w:val="000000"/>
                <w:sz w:val="24"/>
                <w:szCs w:val="24"/>
              </w:rPr>
              <w:t xml:space="preserve"> Yeterlilik birimlerinin geçerlilik süresi, birimin başarıldığı tarihten itibaren 2 yıldır. Yeterlilik birimlerinin birleştirilerek bir yeterliliğin elde edilebilmesi için tüm birimlerin geçerliliğini koruyor olması gerekmektedir.</w:t>
            </w:r>
          </w:p>
        </w:tc>
      </w:tr>
      <w:tr w:rsidR="00515BF8" w:rsidRPr="00515BF8" w14:paraId="6129BB55" w14:textId="77777777" w:rsidTr="00515BF8">
        <w:tc>
          <w:tcPr>
            <w:tcW w:w="2410" w:type="dxa"/>
            <w:shd w:val="clear" w:color="auto" w:fill="FFFFFF" w:themeFill="background1"/>
            <w:vAlign w:val="center"/>
          </w:tcPr>
          <w:p w14:paraId="4E85512E"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Şikâyet</w:t>
            </w:r>
          </w:p>
        </w:tc>
        <w:tc>
          <w:tcPr>
            <w:tcW w:w="8080" w:type="dxa"/>
            <w:gridSpan w:val="4"/>
            <w:vAlign w:val="center"/>
          </w:tcPr>
          <w:p w14:paraId="6B882614"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Belge geçerliliği devam ettiği sürüce yapılabilir.</w:t>
            </w:r>
          </w:p>
        </w:tc>
      </w:tr>
      <w:tr w:rsidR="00515BF8" w:rsidRPr="00515BF8" w14:paraId="2E8E97C4" w14:textId="77777777" w:rsidTr="00515BF8">
        <w:tc>
          <w:tcPr>
            <w:tcW w:w="2410" w:type="dxa"/>
            <w:shd w:val="clear" w:color="auto" w:fill="FFFFFF" w:themeFill="background1"/>
            <w:vAlign w:val="center"/>
          </w:tcPr>
          <w:p w14:paraId="1904A5A4"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Sınav sonucuna itirazlar</w:t>
            </w:r>
          </w:p>
        </w:tc>
        <w:tc>
          <w:tcPr>
            <w:tcW w:w="8080" w:type="dxa"/>
            <w:gridSpan w:val="4"/>
            <w:vAlign w:val="center"/>
          </w:tcPr>
          <w:p w14:paraId="62533E6C"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Calibri" w:hAnsi="Times New Roman" w:cs="Times New Roman"/>
                <w:color w:val="000000"/>
                <w:sz w:val="24"/>
                <w:szCs w:val="24"/>
              </w:rPr>
              <w:t>Sınav sonuçları beyan edildikten sonra itirazlar on beş (15) gün içerisinde kabul edilmektedir.</w:t>
            </w:r>
          </w:p>
        </w:tc>
      </w:tr>
      <w:tr w:rsidR="00515BF8" w:rsidRPr="00515BF8" w14:paraId="6DFA367D" w14:textId="77777777" w:rsidTr="00515BF8">
        <w:tc>
          <w:tcPr>
            <w:tcW w:w="2410" w:type="dxa"/>
            <w:shd w:val="clear" w:color="auto" w:fill="FFFFFF" w:themeFill="background1"/>
            <w:vAlign w:val="center"/>
          </w:tcPr>
          <w:p w14:paraId="2F610E93" w14:textId="77777777" w:rsidR="00515BF8" w:rsidRPr="00515BF8" w:rsidRDefault="00515BF8" w:rsidP="00515BF8">
            <w:pPr>
              <w:autoSpaceDE w:val="0"/>
              <w:autoSpaceDN w:val="0"/>
              <w:adjustRightInd w:val="0"/>
              <w:jc w:val="center"/>
              <w:rPr>
                <w:rFonts w:ascii="Times New Roman" w:eastAsia="Calibri" w:hAnsi="Times New Roman" w:cs="Times New Roman"/>
                <w:color w:val="002060"/>
                <w:sz w:val="24"/>
                <w:szCs w:val="24"/>
              </w:rPr>
            </w:pPr>
            <w:r w:rsidRPr="00515BF8">
              <w:rPr>
                <w:rFonts w:ascii="Times New Roman" w:eastAsia="Calibri" w:hAnsi="Times New Roman" w:cs="Times New Roman"/>
                <w:b/>
                <w:bCs/>
                <w:color w:val="002060"/>
                <w:sz w:val="24"/>
                <w:szCs w:val="24"/>
              </w:rPr>
              <w:t xml:space="preserve">Yeterliliği Geliştiren </w:t>
            </w:r>
            <w:proofErr w:type="gramStart"/>
            <w:r w:rsidRPr="00515BF8">
              <w:rPr>
                <w:rFonts w:ascii="Times New Roman" w:eastAsia="Calibri" w:hAnsi="Times New Roman" w:cs="Times New Roman"/>
                <w:b/>
                <w:bCs/>
                <w:color w:val="002060"/>
                <w:sz w:val="24"/>
                <w:szCs w:val="24"/>
              </w:rPr>
              <w:t>Kuruluş(</w:t>
            </w:r>
            <w:proofErr w:type="spellStart"/>
            <w:proofErr w:type="gramEnd"/>
            <w:r w:rsidRPr="00515BF8">
              <w:rPr>
                <w:rFonts w:ascii="Times New Roman" w:eastAsia="Calibri" w:hAnsi="Times New Roman" w:cs="Times New Roman"/>
                <w:b/>
                <w:bCs/>
                <w:color w:val="002060"/>
                <w:sz w:val="24"/>
                <w:szCs w:val="24"/>
              </w:rPr>
              <w:t>Lar</w:t>
            </w:r>
            <w:proofErr w:type="spellEnd"/>
            <w:r w:rsidRPr="00515BF8">
              <w:rPr>
                <w:rFonts w:ascii="Times New Roman" w:eastAsia="Calibri" w:hAnsi="Times New Roman" w:cs="Times New Roman"/>
                <w:b/>
                <w:bCs/>
                <w:color w:val="002060"/>
                <w:sz w:val="24"/>
                <w:szCs w:val="24"/>
              </w:rPr>
              <w:t xml:space="preserve">) </w:t>
            </w:r>
          </w:p>
        </w:tc>
        <w:tc>
          <w:tcPr>
            <w:tcW w:w="8080" w:type="dxa"/>
            <w:gridSpan w:val="4"/>
            <w:vAlign w:val="center"/>
          </w:tcPr>
          <w:p w14:paraId="3978E51C"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Türkiye İnşaat Sanayicileri İşveren </w:t>
            </w:r>
            <w:proofErr w:type="spellStart"/>
            <w:r w:rsidRPr="00515BF8">
              <w:rPr>
                <w:rFonts w:ascii="Times New Roman" w:eastAsia="Calibri" w:hAnsi="Times New Roman" w:cs="Times New Roman"/>
                <w:color w:val="000000"/>
                <w:sz w:val="24"/>
                <w:szCs w:val="24"/>
              </w:rPr>
              <w:t>Sendikasi</w:t>
            </w:r>
            <w:proofErr w:type="spellEnd"/>
            <w:r w:rsidRPr="00515BF8">
              <w:rPr>
                <w:rFonts w:ascii="Times New Roman" w:eastAsia="Calibri" w:hAnsi="Times New Roman" w:cs="Times New Roman"/>
                <w:color w:val="000000"/>
                <w:sz w:val="24"/>
                <w:szCs w:val="24"/>
              </w:rPr>
              <w:t xml:space="preserve"> (İNTES)</w:t>
            </w:r>
          </w:p>
        </w:tc>
      </w:tr>
      <w:tr w:rsidR="00515BF8" w:rsidRPr="00515BF8" w14:paraId="2FA98BF0" w14:textId="77777777" w:rsidTr="00515BF8">
        <w:tc>
          <w:tcPr>
            <w:tcW w:w="2410" w:type="dxa"/>
            <w:shd w:val="clear" w:color="auto" w:fill="FFFFFF" w:themeFill="background1"/>
            <w:vAlign w:val="center"/>
          </w:tcPr>
          <w:p w14:paraId="33095904" w14:textId="77777777" w:rsidR="00515BF8" w:rsidRPr="00515BF8" w:rsidRDefault="00515BF8" w:rsidP="00515BF8">
            <w:pPr>
              <w:autoSpaceDE w:val="0"/>
              <w:autoSpaceDN w:val="0"/>
              <w:adjustRightInd w:val="0"/>
              <w:jc w:val="center"/>
              <w:rPr>
                <w:rFonts w:ascii="Times New Roman" w:eastAsia="Calibri" w:hAnsi="Times New Roman" w:cs="Times New Roman"/>
                <w:color w:val="002060"/>
                <w:sz w:val="24"/>
                <w:szCs w:val="24"/>
              </w:rPr>
            </w:pPr>
            <w:r w:rsidRPr="00515BF8">
              <w:rPr>
                <w:rFonts w:ascii="Times New Roman" w:eastAsia="Calibri" w:hAnsi="Times New Roman" w:cs="Times New Roman"/>
                <w:b/>
                <w:bCs/>
                <w:color w:val="002060"/>
                <w:sz w:val="24"/>
                <w:szCs w:val="24"/>
              </w:rPr>
              <w:t xml:space="preserve">Yeterliliği Doğrulayan Sektör Komitesi </w:t>
            </w:r>
          </w:p>
        </w:tc>
        <w:tc>
          <w:tcPr>
            <w:tcW w:w="8080" w:type="dxa"/>
            <w:gridSpan w:val="4"/>
            <w:vAlign w:val="center"/>
          </w:tcPr>
          <w:p w14:paraId="08A8AED2"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İnşaat Sektör Komitesi </w:t>
            </w:r>
          </w:p>
          <w:p w14:paraId="4A4762E3"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p>
        </w:tc>
      </w:tr>
      <w:tr w:rsidR="00515BF8" w:rsidRPr="00515BF8" w14:paraId="1D4616B5" w14:textId="77777777" w:rsidTr="00515BF8">
        <w:tc>
          <w:tcPr>
            <w:tcW w:w="2410" w:type="dxa"/>
            <w:shd w:val="clear" w:color="auto" w:fill="FFFFFF" w:themeFill="background1"/>
            <w:vAlign w:val="center"/>
          </w:tcPr>
          <w:p w14:paraId="166A3821"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MYK Yönetim Kurulu Onay Tarihi ve Sayısı</w:t>
            </w:r>
          </w:p>
        </w:tc>
        <w:tc>
          <w:tcPr>
            <w:tcW w:w="8080" w:type="dxa"/>
            <w:gridSpan w:val="4"/>
            <w:vAlign w:val="center"/>
          </w:tcPr>
          <w:p w14:paraId="03F7F779" w14:textId="77777777" w:rsidR="00515BF8" w:rsidRPr="00515BF8" w:rsidRDefault="00515BF8" w:rsidP="00515BF8">
            <w:pPr>
              <w:autoSpaceDE w:val="0"/>
              <w:autoSpaceDN w:val="0"/>
              <w:adjustRightInd w:val="0"/>
              <w:rPr>
                <w:rFonts w:ascii="Times New Roman" w:eastAsia="Calibri" w:hAnsi="Times New Roman" w:cs="Times New Roman"/>
                <w:sz w:val="24"/>
                <w:szCs w:val="24"/>
              </w:rPr>
            </w:pPr>
            <w:r w:rsidRPr="00515BF8">
              <w:rPr>
                <w:rFonts w:ascii="Times New Roman" w:eastAsia="Calibri" w:hAnsi="Times New Roman" w:cs="Times New Roman"/>
                <w:sz w:val="24"/>
                <w:szCs w:val="24"/>
              </w:rPr>
              <w:t>İlk Onay: 26/04/2011 – 2011/31</w:t>
            </w:r>
          </w:p>
          <w:p w14:paraId="5ADD9A3F" w14:textId="77777777" w:rsidR="00515BF8" w:rsidRPr="00515BF8" w:rsidRDefault="00515BF8" w:rsidP="00515BF8">
            <w:pPr>
              <w:autoSpaceDE w:val="0"/>
              <w:autoSpaceDN w:val="0"/>
              <w:adjustRightInd w:val="0"/>
              <w:rPr>
                <w:rFonts w:ascii="Times New Roman" w:eastAsia="Calibri" w:hAnsi="Times New Roman" w:cs="Times New Roman"/>
                <w:sz w:val="24"/>
                <w:szCs w:val="24"/>
              </w:rPr>
            </w:pPr>
            <w:r w:rsidRPr="00515BF8">
              <w:rPr>
                <w:rFonts w:ascii="Times New Roman" w:eastAsia="Calibri" w:hAnsi="Times New Roman" w:cs="Times New Roman"/>
                <w:sz w:val="24"/>
                <w:szCs w:val="24"/>
              </w:rPr>
              <w:t xml:space="preserve">01 </w:t>
            </w:r>
            <w:proofErr w:type="spellStart"/>
            <w:r w:rsidRPr="00515BF8">
              <w:rPr>
                <w:rFonts w:ascii="Times New Roman" w:eastAsia="Calibri" w:hAnsi="Times New Roman" w:cs="Times New Roman"/>
                <w:sz w:val="24"/>
                <w:szCs w:val="24"/>
              </w:rPr>
              <w:t>No’lu</w:t>
            </w:r>
            <w:proofErr w:type="spellEnd"/>
            <w:r w:rsidRPr="00515BF8">
              <w:rPr>
                <w:rFonts w:ascii="Times New Roman" w:eastAsia="Calibri" w:hAnsi="Times New Roman" w:cs="Times New Roman"/>
                <w:sz w:val="24"/>
                <w:szCs w:val="24"/>
              </w:rPr>
              <w:t xml:space="preserve"> Revizyon: 09/05/2012 – 2012/39</w:t>
            </w:r>
          </w:p>
          <w:p w14:paraId="0273530F"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02 </w:t>
            </w:r>
            <w:proofErr w:type="spellStart"/>
            <w:r w:rsidRPr="00515BF8">
              <w:rPr>
                <w:rFonts w:ascii="Times New Roman" w:eastAsia="Calibri" w:hAnsi="Times New Roman" w:cs="Times New Roman"/>
                <w:color w:val="000000"/>
                <w:sz w:val="24"/>
                <w:szCs w:val="24"/>
              </w:rPr>
              <w:t>No’lu</w:t>
            </w:r>
            <w:proofErr w:type="spellEnd"/>
            <w:r w:rsidRPr="00515BF8">
              <w:rPr>
                <w:rFonts w:ascii="Times New Roman" w:eastAsia="Calibri" w:hAnsi="Times New Roman" w:cs="Times New Roman"/>
                <w:color w:val="000000"/>
                <w:sz w:val="24"/>
                <w:szCs w:val="24"/>
              </w:rPr>
              <w:t xml:space="preserve"> Revizyon: 11/12/2013 – 2013/104</w:t>
            </w:r>
          </w:p>
        </w:tc>
      </w:tr>
      <w:tr w:rsidR="00515BF8" w:rsidRPr="00515BF8" w14:paraId="1CC4E4CF" w14:textId="77777777" w:rsidTr="00515BF8">
        <w:tc>
          <w:tcPr>
            <w:tcW w:w="2410" w:type="dxa"/>
            <w:shd w:val="clear" w:color="auto" w:fill="FFFFFF" w:themeFill="background1"/>
            <w:vAlign w:val="center"/>
          </w:tcPr>
          <w:p w14:paraId="24E1D056"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Birimine Kaynak Teşkil Eden Meslek Standardı</w:t>
            </w:r>
          </w:p>
        </w:tc>
        <w:tc>
          <w:tcPr>
            <w:tcW w:w="8080" w:type="dxa"/>
            <w:gridSpan w:val="4"/>
            <w:vAlign w:val="center"/>
          </w:tcPr>
          <w:p w14:paraId="06022EAA" w14:textId="77777777" w:rsidR="00515BF8" w:rsidRPr="00515BF8" w:rsidRDefault="00515BF8" w:rsidP="00515BF8">
            <w:pPr>
              <w:autoSpaceDE w:val="0"/>
              <w:autoSpaceDN w:val="0"/>
              <w:adjustRightInd w:val="0"/>
              <w:rPr>
                <w:rFonts w:ascii="Times New Roman" w:eastAsia="Calibri" w:hAnsi="Times New Roman" w:cs="Times New Roman"/>
                <w:color w:val="000000"/>
                <w:sz w:val="23"/>
                <w:szCs w:val="23"/>
              </w:rPr>
            </w:pPr>
            <w:r w:rsidRPr="00515BF8">
              <w:rPr>
                <w:rFonts w:ascii="Times New Roman" w:eastAsia="Calibri" w:hAnsi="Times New Roman" w:cs="Times New Roman"/>
                <w:color w:val="000000"/>
                <w:sz w:val="23"/>
                <w:szCs w:val="23"/>
              </w:rPr>
              <w:t xml:space="preserve">Sıvacı (Seviye 3) Ulusal Meslek Standardı -11UMS0135-3 </w:t>
            </w:r>
          </w:p>
        </w:tc>
      </w:tr>
    </w:tbl>
    <w:p w14:paraId="488AA3C1" w14:textId="77777777" w:rsidR="00515BF8" w:rsidRPr="00515BF8" w:rsidRDefault="00515BF8" w:rsidP="00515BF8">
      <w:pPr>
        <w:spacing w:after="0" w:line="240" w:lineRule="auto"/>
        <w:rPr>
          <w:rFonts w:ascii="Times New Roman" w:eastAsia="Times New Roman" w:hAnsi="Times New Roman" w:cs="Times New Roman"/>
          <w:b/>
          <w:color w:val="0070C0"/>
          <w:kern w:val="0"/>
          <w:sz w:val="24"/>
          <w:szCs w:val="24"/>
          <w:lang w:val="en-US"/>
          <w14:ligatures w14:val="none"/>
        </w:rPr>
      </w:pPr>
    </w:p>
    <w:p w14:paraId="0735B9B2" w14:textId="77777777" w:rsidR="005A42C9" w:rsidRPr="005A42C9" w:rsidRDefault="005A42C9" w:rsidP="005A42C9">
      <w:pPr>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547512" w:rsidRDefault="00C62E53" w:rsidP="00547512"/>
    <w:sectPr w:rsidR="00C62E53" w:rsidRPr="00547512"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766C" w14:textId="77777777" w:rsidR="00F35F64" w:rsidRDefault="00F35F64" w:rsidP="006438C3">
      <w:pPr>
        <w:spacing w:after="0" w:line="240" w:lineRule="auto"/>
      </w:pPr>
      <w:r>
        <w:separator/>
      </w:r>
    </w:p>
  </w:endnote>
  <w:endnote w:type="continuationSeparator" w:id="0">
    <w:p w14:paraId="1952BF05" w14:textId="77777777" w:rsidR="00F35F64" w:rsidRDefault="00F35F64"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5995"/>
      <w:docPartObj>
        <w:docPartGallery w:val="Page Numbers (Bottom of Page)"/>
        <w:docPartUnique/>
      </w:docPartObj>
    </w:sdtPr>
    <w:sdtEndPr/>
    <w:sdtContent>
      <w:sdt>
        <w:sdtPr>
          <w:id w:val="-1769616900"/>
          <w:docPartObj>
            <w:docPartGallery w:val="Page Numbers (Top of Page)"/>
            <w:docPartUnique/>
          </w:docPartObj>
        </w:sdtPr>
        <w:sdtEnd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DD2C" w14:textId="77777777" w:rsidR="00F35F64" w:rsidRDefault="00F35F64" w:rsidP="006438C3">
      <w:pPr>
        <w:spacing w:after="0" w:line="240" w:lineRule="auto"/>
      </w:pPr>
      <w:r>
        <w:separator/>
      </w:r>
    </w:p>
  </w:footnote>
  <w:footnote w:type="continuationSeparator" w:id="0">
    <w:p w14:paraId="5561C30B" w14:textId="77777777" w:rsidR="00F35F64" w:rsidRDefault="00F35F64"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BBF0" w14:textId="73E5D278" w:rsidR="001D0BF7" w:rsidRDefault="00294AA3">
    <w:pPr>
      <w:pStyle w:val="stBilgi"/>
    </w:pPr>
    <w:r>
      <w:rPr>
        <w:noProof/>
      </w:rPr>
      <w:pict w14:anchorId="52C83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6" type="#_x0000_t75" style="position:absolute;margin-left:0;margin-top:0;width:481.85pt;height:256.65pt;z-index:-251657216;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shd w:val="clear" w:color="auto" w:fill="auto"/>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shd w:val="clear" w:color="auto" w:fill="auto"/>
        </w:tcPr>
        <w:p w14:paraId="23500A12" w14:textId="77777777" w:rsidR="006438C3" w:rsidRDefault="006438C3" w:rsidP="001D0BF7">
          <w:pPr>
            <w:rPr>
              <w:rFonts w:ascii="Times New Roman" w:hAnsi="Times New Roman" w:cs="Times New Roman"/>
              <w:b/>
              <w:sz w:val="28"/>
              <w:szCs w:val="28"/>
            </w:rPr>
          </w:pPr>
        </w:p>
        <w:p w14:paraId="7AAD792B" w14:textId="6C0BF517" w:rsidR="00395A24" w:rsidRDefault="00515BF8" w:rsidP="00395A24">
          <w:pPr>
            <w:jc w:val="center"/>
            <w:rPr>
              <w:rFonts w:ascii="Times New Roman" w:hAnsi="Times New Roman" w:cs="Times New Roman"/>
              <w:b/>
              <w:sz w:val="28"/>
              <w:szCs w:val="28"/>
            </w:rPr>
          </w:pPr>
          <w:r w:rsidRPr="00515BF8">
            <w:rPr>
              <w:rFonts w:ascii="Times New Roman" w:hAnsi="Times New Roman" w:cs="Times New Roman"/>
              <w:b/>
              <w:sz w:val="28"/>
              <w:szCs w:val="28"/>
            </w:rPr>
            <w:t>11UY0024-3/02 SIVACI BELGELENDIRME PROGRAMI KILAVUZU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2DA269" w14:textId="54D06C2E"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KL.0</w:t>
          </w:r>
          <w:r w:rsidR="00515BF8">
            <w:rPr>
              <w:rFonts w:ascii="Times New Roman" w:hAnsi="Times New Roman" w:cs="Times New Roman"/>
              <w:bCs/>
              <w:sz w:val="20"/>
              <w:szCs w:val="20"/>
            </w:rPr>
            <w:t>8</w:t>
          </w:r>
        </w:p>
      </w:tc>
    </w:tr>
    <w:tr w:rsidR="006438C3" w14:paraId="385FB6E8" w14:textId="77777777" w:rsidTr="006438C3">
      <w:trPr>
        <w:trHeight w:val="390"/>
      </w:trPr>
      <w:tc>
        <w:tcPr>
          <w:tcW w:w="2410" w:type="dxa"/>
          <w:vMerge/>
          <w:tcBorders>
            <w:left w:val="single" w:sz="4" w:space="0" w:color="auto"/>
            <w:right w:val="single" w:sz="4" w:space="0" w:color="auto"/>
          </w:tcBorders>
          <w:shd w:val="clear" w:color="auto" w:fill="auto"/>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0F2087" w14:textId="6911A201"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26.10.2023</w:t>
          </w:r>
        </w:p>
      </w:tc>
    </w:tr>
    <w:tr w:rsidR="006438C3" w14:paraId="1874A02C" w14:textId="77777777" w:rsidTr="006438C3">
      <w:trPr>
        <w:trHeight w:val="390"/>
      </w:trPr>
      <w:tc>
        <w:tcPr>
          <w:tcW w:w="2410" w:type="dxa"/>
          <w:vMerge/>
          <w:tcBorders>
            <w:left w:val="single" w:sz="4" w:space="0" w:color="auto"/>
            <w:right w:val="single" w:sz="4" w:space="0" w:color="auto"/>
          </w:tcBorders>
          <w:shd w:val="clear" w:color="auto" w:fill="auto"/>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shd w:val="clear" w:color="auto" w:fill="auto"/>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shd w:val="clear" w:color="auto" w:fill="auto"/>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294AA3">
    <w:pPr>
      <w:pStyle w:val="stBilgi"/>
    </w:pPr>
    <w:r>
      <w:rPr>
        <w:noProof/>
      </w:rPr>
      <w:pict w14:anchorId="4624F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7" type="#_x0000_t75" style="position:absolute;margin-left:0;margin-top:0;width:481.85pt;height:256.65pt;z-index:-251656192;mso-position-horizontal:center;mso-position-horizontal-relative:margin;mso-position-vertical:center;mso-position-vertical-relative:margin"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A4D" w14:textId="3AC0AEAE" w:rsidR="001D0BF7" w:rsidRDefault="00294AA3">
    <w:pPr>
      <w:pStyle w:val="stBilgi"/>
    </w:pPr>
    <w:r>
      <w:rPr>
        <w:noProof/>
      </w:rPr>
      <w:pict w14:anchorId="0CFA2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style="position:absolute;margin-left:0;margin-top:0;width:481.85pt;height:256.65pt;z-index:-251658240;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1D0BF7"/>
    <w:rsid w:val="00294AA3"/>
    <w:rsid w:val="00395A24"/>
    <w:rsid w:val="003B5F8D"/>
    <w:rsid w:val="00515BF8"/>
    <w:rsid w:val="00547512"/>
    <w:rsid w:val="005A42C9"/>
    <w:rsid w:val="006438C3"/>
    <w:rsid w:val="00906B90"/>
    <w:rsid w:val="009D19FB"/>
    <w:rsid w:val="00A64F87"/>
    <w:rsid w:val="00AF5F6F"/>
    <w:rsid w:val="00C62E53"/>
    <w:rsid w:val="00CA2DD7"/>
    <w:rsid w:val="00F35F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3</cp:revision>
  <cp:lastPrinted>2023-12-21T10:26:00Z</cp:lastPrinted>
  <dcterms:created xsi:type="dcterms:W3CDTF">2023-12-19T13:45:00Z</dcterms:created>
  <dcterms:modified xsi:type="dcterms:W3CDTF">2023-12-21T10:26:00Z</dcterms:modified>
</cp:coreProperties>
</file>