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410"/>
        <w:gridCol w:w="2410"/>
        <w:gridCol w:w="1276"/>
        <w:gridCol w:w="1417"/>
        <w:gridCol w:w="2977"/>
      </w:tblGrid>
      <w:tr w:rsidR="00515BF8" w:rsidRPr="00515BF8" w14:paraId="7B309AC9" w14:textId="77777777" w:rsidTr="00515BF8">
        <w:tc>
          <w:tcPr>
            <w:tcW w:w="2410" w:type="dxa"/>
            <w:shd w:val="clear" w:color="auto" w:fill="FFFFFF" w:themeFill="background1"/>
          </w:tcPr>
          <w:p w14:paraId="41F2305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3349894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276" w:type="dxa"/>
            <w:shd w:val="clear" w:color="auto" w:fill="FFFFFF" w:themeFill="background1"/>
          </w:tcPr>
          <w:p w14:paraId="13CE10A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417" w:type="dxa"/>
            <w:shd w:val="clear" w:color="auto" w:fill="FFFFFF" w:themeFill="background1"/>
          </w:tcPr>
          <w:p w14:paraId="6360A01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2977" w:type="dxa"/>
            <w:shd w:val="clear" w:color="auto" w:fill="FFFFFF" w:themeFill="background1"/>
          </w:tcPr>
          <w:p w14:paraId="0CE9AA22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515BF8" w:rsidRPr="00515BF8" w14:paraId="7997D409" w14:textId="77777777" w:rsidTr="00794585">
        <w:tc>
          <w:tcPr>
            <w:tcW w:w="2410" w:type="dxa"/>
          </w:tcPr>
          <w:p w14:paraId="12AF1951" w14:textId="66BAE9F1" w:rsidR="00515BF8" w:rsidRPr="00515BF8" w:rsidRDefault="00BC7E75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12UY0051-3</w:t>
            </w:r>
          </w:p>
        </w:tc>
        <w:tc>
          <w:tcPr>
            <w:tcW w:w="2410" w:type="dxa"/>
          </w:tcPr>
          <w:p w14:paraId="626AFB7C" w14:textId="62F90CF4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7E75"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Seramik Karo Kaplamacısı</w:t>
            </w:r>
          </w:p>
        </w:tc>
        <w:tc>
          <w:tcPr>
            <w:tcW w:w="1276" w:type="dxa"/>
          </w:tcPr>
          <w:p w14:paraId="3D3EB3B1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9805981" w14:textId="1AE75A4A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C30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3BF6794A" w14:textId="2C4BEB2E" w:rsidR="00515BF8" w:rsidRPr="00515BF8" w:rsidRDefault="00BC7E75" w:rsidP="00515B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</w:rPr>
              <w:t>07/02/2018- 2018/22</w:t>
            </w:r>
          </w:p>
        </w:tc>
      </w:tr>
      <w:tr w:rsidR="00515BF8" w:rsidRPr="00515BF8" w14:paraId="4BCEE215" w14:textId="77777777" w:rsidTr="00794585">
        <w:tc>
          <w:tcPr>
            <w:tcW w:w="10490" w:type="dxa"/>
            <w:gridSpan w:val="5"/>
          </w:tcPr>
          <w:p w14:paraId="50AE5A66" w14:textId="77777777" w:rsidR="00515BF8" w:rsidRPr="00515BF8" w:rsidRDefault="00515BF8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518C5199" w14:textId="77777777" w:rsidTr="00515BF8">
        <w:trPr>
          <w:trHeight w:val="1214"/>
        </w:trPr>
        <w:tc>
          <w:tcPr>
            <w:tcW w:w="2410" w:type="dxa"/>
            <w:shd w:val="clear" w:color="auto" w:fill="FFFFFF" w:themeFill="background1"/>
            <w:vAlign w:val="center"/>
          </w:tcPr>
          <w:p w14:paraId="5AC4101A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8080" w:type="dxa"/>
            <w:gridSpan w:val="4"/>
            <w:vAlign w:val="center"/>
          </w:tcPr>
          <w:p w14:paraId="6E237B85" w14:textId="7666A023" w:rsidR="00BC7E75" w:rsidRPr="00BC7E75" w:rsidRDefault="00BC7E75" w:rsidP="00BC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 yeterlilik Seramik Karo Kaplamacısı (Seviye 3)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mesleğinin eğitim almış ve nitelik kazandırılmış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kişiler tarafından yürütülmesi ve çalışmalarda</w:t>
            </w:r>
          </w:p>
          <w:p w14:paraId="624690C7" w14:textId="77777777" w:rsidR="00BC7E75" w:rsidRPr="00BC7E75" w:rsidRDefault="00BC7E75" w:rsidP="00BC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kalitenin artırılması için;</w:t>
            </w:r>
          </w:p>
          <w:p w14:paraId="060CF9C3" w14:textId="789680B0" w:rsidR="00BC7E75" w:rsidRPr="00BC7E75" w:rsidRDefault="00BC7E75" w:rsidP="00BC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 sahip olması gereken nitelikleri,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bilgi, beceri ve yetkinlikleri tanımlamak,</w:t>
            </w:r>
          </w:p>
          <w:p w14:paraId="7C87DE67" w14:textId="0E43D4A3" w:rsidR="00BC7E75" w:rsidRPr="00BC7E75" w:rsidRDefault="00BC7E75" w:rsidP="00BC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Adayların, geçerli ve güvenilir bir belge 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mesleki yeterliliğini kanıtlamasına olanak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vermek,</w:t>
            </w:r>
          </w:p>
          <w:p w14:paraId="60C06FC2" w14:textId="1AFEE9B1" w:rsidR="00515BF8" w:rsidRPr="001C309E" w:rsidRDefault="00BC7E75" w:rsidP="00BC7E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Eğitim sistemine, sınav ve belgelendirme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kuruluşlarına referans ve kaynak oluşturmak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7E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amacıyla hazırlanmıştır.</w:t>
            </w:r>
          </w:p>
        </w:tc>
      </w:tr>
      <w:tr w:rsidR="00515BF8" w:rsidRPr="00515BF8" w14:paraId="1FE131A9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F23388C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8080" w:type="dxa"/>
            <w:gridSpan w:val="4"/>
            <w:vAlign w:val="center"/>
          </w:tcPr>
          <w:p w14:paraId="553CFDCB" w14:textId="0782D907" w:rsidR="00515BF8" w:rsidRPr="00515BF8" w:rsidRDefault="00BC7E75" w:rsidP="00515B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5047265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D3ADCDD" w14:textId="77777777" w:rsidR="00515BF8" w:rsidRPr="00515BF8" w:rsidRDefault="00515BF8" w:rsidP="00515BF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8080" w:type="dxa"/>
            <w:gridSpan w:val="4"/>
          </w:tcPr>
          <w:p w14:paraId="7637D42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Zorunlu Birimler </w:t>
            </w:r>
          </w:p>
          <w:p w14:paraId="46D842FC" w14:textId="77777777" w:rsidR="00BC7E75" w:rsidRPr="00BC7E75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12UY0051–3/A1 İş Sağlığı ve Güvenliği ile Çevre Koruma</w:t>
            </w:r>
          </w:p>
          <w:p w14:paraId="1CC8EF41" w14:textId="77777777" w:rsidR="00BC7E75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12UY0051–3/A2 Seramik Karo Kaplamacılığı</w:t>
            </w:r>
          </w:p>
          <w:p w14:paraId="7E6C2F5C" w14:textId="0507F183" w:rsidR="00515BF8" w:rsidRPr="00515BF8" w:rsidRDefault="00515BF8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Seçmeli Birimler 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39F45D7" w14:textId="466FFCB8" w:rsidR="00515BF8" w:rsidRPr="00515BF8" w:rsidRDefault="00EF17AB" w:rsidP="001C30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515BF8" w:rsidRPr="00515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15BF8" w:rsidRPr="00515BF8" w14:paraId="4B13A253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5495C9C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Birimlerin Gruplandırılma Alternatifleri ve İlave Öğrenme Çıktıları</w:t>
            </w:r>
          </w:p>
        </w:tc>
        <w:tc>
          <w:tcPr>
            <w:tcW w:w="8080" w:type="dxa"/>
            <w:gridSpan w:val="4"/>
            <w:vAlign w:val="center"/>
          </w:tcPr>
          <w:p w14:paraId="4C71F6BE" w14:textId="0E8C65FB" w:rsidR="00515BF8" w:rsidRPr="00515BF8" w:rsidRDefault="00BC7E75" w:rsidP="001C309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3CD688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B47390C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Ölçme ve Değerlendirme</w:t>
            </w:r>
          </w:p>
        </w:tc>
        <w:tc>
          <w:tcPr>
            <w:tcW w:w="8080" w:type="dxa"/>
            <w:gridSpan w:val="4"/>
            <w:vAlign w:val="center"/>
          </w:tcPr>
          <w:p w14:paraId="3CD1A954" w14:textId="6BFC5E36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Seramik Karo Kaplamacısı (Seviye 3) Mesleki Yeterlilik Belgesini elde etmek isteyen adaylar birimlerde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tanımlanan sınavlara tabi tutulur. Adayların mesleki yeterlilik belgesini alabilmeleri için birimlerde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tanımlanan sınavlardan başarılı olmaları şartı vardır.</w:t>
            </w:r>
          </w:p>
          <w:p w14:paraId="5A975E86" w14:textId="654F694A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birimlerindeki teorik ve performansa dayalı sınavlar, her bir birim için ayrı ayrı yapılabileceği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gibi birlikte de yapılabilir. Ancak her birimin değerlendirmesi bağımsız yapılmalıdır.</w:t>
            </w:r>
          </w:p>
          <w:p w14:paraId="520E9094" w14:textId="79A23DA1" w:rsidR="00515BF8" w:rsidRPr="00515BF8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birimlerinin geçerlilik süresi, birimin başarıldığı tarihten itibaren 2 yıldır. Yeterlilik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birimlerinin birleştirilerek bir yeterliliğin elde edilebilmesi için tüm birimlerin geçerliliğini koruyor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olması gerekmektedir.</w:t>
            </w:r>
          </w:p>
        </w:tc>
      </w:tr>
      <w:tr w:rsidR="00515BF8" w:rsidRPr="00515BF8" w14:paraId="07C0D77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3049C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Geçerlilik Süresi</w:t>
            </w:r>
          </w:p>
        </w:tc>
        <w:tc>
          <w:tcPr>
            <w:tcW w:w="8080" w:type="dxa"/>
            <w:gridSpan w:val="4"/>
          </w:tcPr>
          <w:p w14:paraId="398A3FDD" w14:textId="1FBB3A75" w:rsidR="00515BF8" w:rsidRPr="00515BF8" w:rsidRDefault="00EF17AB" w:rsidP="00EF17A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17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Yeterlilik belgesinin geçerlilik süresi düzenlendiği tarihten itibaren 5 yıldır.</w:t>
            </w:r>
          </w:p>
        </w:tc>
      </w:tr>
      <w:tr w:rsidR="00515BF8" w:rsidRPr="00515BF8" w14:paraId="21E7294B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0C1652A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Gözetim Sıklığı</w:t>
            </w:r>
          </w:p>
        </w:tc>
        <w:tc>
          <w:tcPr>
            <w:tcW w:w="8080" w:type="dxa"/>
            <w:gridSpan w:val="4"/>
          </w:tcPr>
          <w:p w14:paraId="4F6CF45B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5BF8" w:rsidRPr="00515BF8" w14:paraId="14E881B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C27DAB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Belge Yenilemede Uygulanacak Ölçme-Değerlendirme Yöntemi</w:t>
            </w:r>
          </w:p>
        </w:tc>
        <w:tc>
          <w:tcPr>
            <w:tcW w:w="8080" w:type="dxa"/>
            <w:gridSpan w:val="4"/>
          </w:tcPr>
          <w:p w14:paraId="7E33C43D" w14:textId="7539B345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Beş (5) yıllık geçerlilik süresinin sonunda belge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sahibinin performansı aşağıda tanımlanan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yöntemlerden en az biri kullanılarak değerlendirmeye</w:t>
            </w:r>
          </w:p>
          <w:p w14:paraId="22FC5871" w14:textId="77777777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tabi tutulur;</w:t>
            </w:r>
          </w:p>
          <w:p w14:paraId="0ACE53F2" w14:textId="345B16AE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a) 5 yıl belgegeçerlilik süresi içerisinde toplamda en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az iki yıl veya son altı ay boyunca ilgili alanda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çalıştığını gösteren kayıtları (hizmet dökümü, referans</w:t>
            </w:r>
          </w:p>
          <w:p w14:paraId="7FFD6FA8" w14:textId="3862B863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yazısı/mektubu, sözleşme, fatura, portfolyo, vb.)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sunmak,</w:t>
            </w:r>
          </w:p>
          <w:p w14:paraId="0B6EFCAF" w14:textId="3CBCD1F2" w:rsidR="00BC7E75" w:rsidRPr="00BC7E75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b) Yeterlilik kapsamında yer alan yeterlilik birimleri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için tanımlanan uygulama sınavlarına katılmak.</w:t>
            </w:r>
          </w:p>
          <w:p w14:paraId="7EB23001" w14:textId="73F8816C" w:rsidR="00515BF8" w:rsidRPr="00515BF8" w:rsidRDefault="00BC7E75" w:rsidP="00BC7E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Değerlendirme sonucu olumlu olan adayların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belgegeçerlilik süreleri 5 yıl daha uzatılır.</w:t>
            </w:r>
          </w:p>
        </w:tc>
      </w:tr>
      <w:tr w:rsidR="00515BF8" w:rsidRPr="00515BF8" w14:paraId="3343C5F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6C5EE60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Meslekte Yatay ve Dikey İlerleme Yolları</w:t>
            </w:r>
          </w:p>
        </w:tc>
        <w:tc>
          <w:tcPr>
            <w:tcW w:w="8080" w:type="dxa"/>
            <w:gridSpan w:val="4"/>
            <w:vAlign w:val="center"/>
          </w:tcPr>
          <w:p w14:paraId="6256B3F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5BF8" w:rsidRPr="00515BF8" w14:paraId="05E73601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A0E01B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Soru Sayısı</w:t>
            </w:r>
          </w:p>
        </w:tc>
        <w:tc>
          <w:tcPr>
            <w:tcW w:w="8080" w:type="dxa"/>
            <w:gridSpan w:val="4"/>
            <w:vAlign w:val="center"/>
          </w:tcPr>
          <w:p w14:paraId="166404A0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Teorik (Yazılı) Sınav: </w:t>
            </w:r>
          </w:p>
          <w:p w14:paraId="16122460" w14:textId="2A88A49B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A1 Biriminden en az </w:t>
            </w:r>
            <w:r w:rsidR="008930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C7E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510A3DD5" w14:textId="06F79B56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A2 Biriminden en az </w:t>
            </w:r>
            <w:r w:rsidR="00BC7E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soru</w:t>
            </w:r>
          </w:p>
          <w:p w14:paraId="10F2EEBF" w14:textId="0563D1D1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Soru başına düşün süre 1.5  dakikadır.</w:t>
            </w:r>
          </w:p>
          <w:p w14:paraId="52BDCB1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Sınavı):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25D4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Sınav Süresi 180 DK</w:t>
            </w:r>
          </w:p>
          <w:p w14:paraId="0445D41E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BF8" w:rsidRPr="00515BF8" w14:paraId="4BAD32DE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20F7332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Başarı Notu</w:t>
            </w:r>
          </w:p>
        </w:tc>
        <w:tc>
          <w:tcPr>
            <w:tcW w:w="8080" w:type="dxa"/>
            <w:gridSpan w:val="4"/>
            <w:vAlign w:val="center"/>
          </w:tcPr>
          <w:p w14:paraId="75C30CCB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Teorik (Yazılı) Sınav: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CEBA76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ve A2 Biriminden en az %60 alınmalıdır.</w:t>
            </w:r>
          </w:p>
          <w:p w14:paraId="53D41E4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Performans (Uygulama Sınavı</w:t>
            </w: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B9B5D39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A1 ve A2 Birimlerinin performans uygulamalarından en az %80 alınmalıdır.</w:t>
            </w:r>
          </w:p>
          <w:p w14:paraId="625400BD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Not:</w:t>
            </w: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515BF8" w:rsidRPr="00515BF8" w14:paraId="6129BB5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4E85512E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Şikâyet</w:t>
            </w:r>
          </w:p>
        </w:tc>
        <w:tc>
          <w:tcPr>
            <w:tcW w:w="8080" w:type="dxa"/>
            <w:gridSpan w:val="4"/>
            <w:vAlign w:val="center"/>
          </w:tcPr>
          <w:p w14:paraId="6B882614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sz w:val="24"/>
                <w:szCs w:val="24"/>
              </w:rPr>
              <w:t>Belge geçerliliği devam ettiği sürüce yapılabilir.</w:t>
            </w:r>
          </w:p>
        </w:tc>
      </w:tr>
      <w:tr w:rsidR="00515BF8" w:rsidRPr="00515BF8" w14:paraId="2E8E97C4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904A5A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Sınav sonucuna itirazlar</w:t>
            </w:r>
          </w:p>
        </w:tc>
        <w:tc>
          <w:tcPr>
            <w:tcW w:w="8080" w:type="dxa"/>
            <w:gridSpan w:val="4"/>
            <w:vAlign w:val="center"/>
          </w:tcPr>
          <w:p w14:paraId="62533E6C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Sınav sonuçları beyan edildikten sonra itirazlar on beş (15) gün içerisinde kabul edilmektedir.</w:t>
            </w:r>
          </w:p>
        </w:tc>
      </w:tr>
      <w:tr w:rsidR="00515BF8" w:rsidRPr="00515BF8" w14:paraId="6DFA367D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F610E93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Geliştiren Kuruluş(Lar) </w:t>
            </w:r>
          </w:p>
        </w:tc>
        <w:tc>
          <w:tcPr>
            <w:tcW w:w="8080" w:type="dxa"/>
            <w:gridSpan w:val="4"/>
            <w:vAlign w:val="center"/>
          </w:tcPr>
          <w:p w14:paraId="4BE1BB8D" w14:textId="77777777" w:rsidR="00BC7E75" w:rsidRPr="00BC7E75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Geliştiren: Türkiye İnşaat Sanayicileri İşveren</w:t>
            </w:r>
          </w:p>
          <w:p w14:paraId="2DE4EC89" w14:textId="77777777" w:rsidR="00BC7E75" w:rsidRPr="00BC7E75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Sendikası (İNTES)</w:t>
            </w:r>
          </w:p>
          <w:p w14:paraId="3978E51C" w14:textId="42531537" w:rsidR="00515BF8" w:rsidRPr="00515BF8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Güncelleyen: MYK Çalışma Grubu</w:t>
            </w:r>
          </w:p>
        </w:tc>
      </w:tr>
      <w:tr w:rsidR="00515BF8" w:rsidRPr="00515BF8" w14:paraId="2FA98BF0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33095904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Yeterliliği Doğrulayan Sektör Komitesi </w:t>
            </w:r>
          </w:p>
        </w:tc>
        <w:tc>
          <w:tcPr>
            <w:tcW w:w="8080" w:type="dxa"/>
            <w:gridSpan w:val="4"/>
            <w:vAlign w:val="center"/>
          </w:tcPr>
          <w:p w14:paraId="08A8AED2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15B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İnşaat Sektör Komitesi </w:t>
            </w:r>
          </w:p>
          <w:p w14:paraId="4A4762E3" w14:textId="77777777" w:rsidR="00515BF8" w:rsidRPr="00515BF8" w:rsidRDefault="00515BF8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5BF8" w:rsidRPr="00515BF8" w14:paraId="1D4616B5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166A3821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MYK Yönetim Kurulu Onay Tarihi ve Sayısı</w:t>
            </w:r>
          </w:p>
        </w:tc>
        <w:tc>
          <w:tcPr>
            <w:tcW w:w="8080" w:type="dxa"/>
            <w:gridSpan w:val="4"/>
            <w:vAlign w:val="center"/>
          </w:tcPr>
          <w:p w14:paraId="7DD10A5E" w14:textId="77777777" w:rsidR="00BC7E75" w:rsidRPr="00BC7E75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sz w:val="24"/>
                <w:szCs w:val="24"/>
              </w:rPr>
              <w:t>30/05/2012- 2012/43</w:t>
            </w:r>
          </w:p>
          <w:p w14:paraId="0273530F" w14:textId="5787A312" w:rsidR="00515BF8" w:rsidRPr="00515BF8" w:rsidRDefault="00BC7E75" w:rsidP="00BC7E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C7E75">
              <w:rPr>
                <w:rFonts w:ascii="Times New Roman" w:eastAsia="Calibri" w:hAnsi="Times New Roman" w:cs="Times New Roman"/>
                <w:sz w:val="24"/>
                <w:szCs w:val="24"/>
              </w:rPr>
              <w:t>01 Nolu Revizyon: 07/02/2018- 2018/22</w:t>
            </w:r>
          </w:p>
        </w:tc>
      </w:tr>
      <w:tr w:rsidR="00515BF8" w:rsidRPr="00515BF8" w14:paraId="1CC4E4CF" w14:textId="77777777" w:rsidTr="00515BF8">
        <w:tc>
          <w:tcPr>
            <w:tcW w:w="2410" w:type="dxa"/>
            <w:shd w:val="clear" w:color="auto" w:fill="FFFFFF" w:themeFill="background1"/>
            <w:vAlign w:val="center"/>
          </w:tcPr>
          <w:p w14:paraId="24E1D056" w14:textId="77777777" w:rsidR="00515BF8" w:rsidRPr="00515BF8" w:rsidRDefault="00515BF8" w:rsidP="00515B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515BF8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Yeterlilik Birimine Kaynak Teşkil Eden Meslek Standardı</w:t>
            </w:r>
          </w:p>
        </w:tc>
        <w:tc>
          <w:tcPr>
            <w:tcW w:w="8080" w:type="dxa"/>
            <w:gridSpan w:val="4"/>
            <w:vAlign w:val="center"/>
          </w:tcPr>
          <w:p w14:paraId="06022EAA" w14:textId="0989B7AE" w:rsidR="00515BF8" w:rsidRPr="00515BF8" w:rsidRDefault="00BC7E75" w:rsidP="00515B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BC7E75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Seramik Karo Kaplamacısı (Seviye 3) Ulusal Meslek Standardı – 11UMS0177–3</w:t>
            </w:r>
          </w:p>
        </w:tc>
      </w:tr>
    </w:tbl>
    <w:p w14:paraId="488AA3C1" w14:textId="77777777" w:rsidR="00515BF8" w:rsidRPr="00515BF8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5A42C9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547512" w:rsidRDefault="00C62E53" w:rsidP="00547512"/>
    <w:sectPr w:rsidR="00C62E53" w:rsidRPr="00547512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766C" w14:textId="77777777" w:rsidR="00F35F64" w:rsidRDefault="00F35F64" w:rsidP="006438C3">
      <w:pPr>
        <w:spacing w:after="0" w:line="240" w:lineRule="auto"/>
      </w:pPr>
      <w:r>
        <w:separator/>
      </w:r>
    </w:p>
  </w:endnote>
  <w:endnote w:type="continuationSeparator" w:id="0">
    <w:p w14:paraId="1952BF05" w14:textId="77777777" w:rsidR="00F35F64" w:rsidRDefault="00F35F64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48859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DD2C" w14:textId="77777777" w:rsidR="00F35F64" w:rsidRDefault="00F35F64" w:rsidP="006438C3">
      <w:pPr>
        <w:spacing w:after="0" w:line="240" w:lineRule="auto"/>
      </w:pPr>
      <w:r>
        <w:separator/>
      </w:r>
    </w:p>
  </w:footnote>
  <w:footnote w:type="continuationSeparator" w:id="0">
    <w:p w14:paraId="5561C30B" w14:textId="77777777" w:rsidR="00F35F64" w:rsidRDefault="00F35F64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BF0" w14:textId="73E5D278" w:rsidR="001D0BF7" w:rsidRDefault="00773ADF">
    <w:pPr>
      <w:pStyle w:val="stBilgi"/>
    </w:pPr>
    <w:r>
      <w:rPr>
        <w:noProof/>
      </w:rPr>
      <w:pict w14:anchorId="52C835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6" type="#_x0000_t75" style="position:absolute;margin-left:0;margin-top:0;width:481.85pt;height:256.65pt;z-index:-251657216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37B351BA" w:rsidR="00395A24" w:rsidRDefault="00BC7E75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BC7E75">
            <w:rPr>
              <w:rFonts w:ascii="Times New Roman" w:hAnsi="Times New Roman" w:cs="Times New Roman"/>
              <w:b/>
              <w:sz w:val="28"/>
              <w:szCs w:val="28"/>
            </w:rPr>
            <w:t>12UY0051-3/01 SERAMİK KARO KAPLAMACISI 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12DA269" w14:textId="12EF709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KL.0</w:t>
          </w:r>
          <w:r w:rsidR="00BC7E75">
            <w:rPr>
              <w:rFonts w:ascii="Times New Roman" w:hAnsi="Times New Roman" w:cs="Times New Roman"/>
              <w:bCs/>
              <w:sz w:val="20"/>
              <w:szCs w:val="20"/>
            </w:rPr>
            <w:t>7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2D0F2087" w14:textId="6911A201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26.10.2023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773ADF">
    <w:pPr>
      <w:pStyle w:val="stBilgi"/>
    </w:pPr>
    <w:r>
      <w:rPr>
        <w:noProof/>
      </w:rPr>
      <w:pict w14:anchorId="4624F3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7" type="#_x0000_t75" style="position:absolute;margin-left:0;margin-top:0;width:481.85pt;height:256.65pt;z-index:-251656192;mso-position-horizontal:center;mso-position-horizontal-relative:margin;mso-position-vertical:center;mso-position-vertical-relative:margin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7A4D" w14:textId="3AC0AEAE" w:rsidR="001D0BF7" w:rsidRDefault="00773ADF">
    <w:pPr>
      <w:pStyle w:val="stBilgi"/>
    </w:pPr>
    <w:r>
      <w:rPr>
        <w:noProof/>
      </w:rPr>
      <w:pict w14:anchorId="0CFA28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style="position:absolute;margin-left:0;margin-top:0;width:481.85pt;height:256.65pt;z-index:-251658240;mso-position-horizontal:center;mso-position-horizontal-relative:margin;mso-position-vertical:center;mso-position-vertical-relative:margin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1C309E"/>
    <w:rsid w:val="001D0BF7"/>
    <w:rsid w:val="00395A24"/>
    <w:rsid w:val="003B5F8D"/>
    <w:rsid w:val="00515BF8"/>
    <w:rsid w:val="00547512"/>
    <w:rsid w:val="005A42C9"/>
    <w:rsid w:val="006438C3"/>
    <w:rsid w:val="006875FB"/>
    <w:rsid w:val="00773ADF"/>
    <w:rsid w:val="008930E7"/>
    <w:rsid w:val="00906B90"/>
    <w:rsid w:val="009D19FB"/>
    <w:rsid w:val="00A64F87"/>
    <w:rsid w:val="00AF5F6F"/>
    <w:rsid w:val="00BC7E75"/>
    <w:rsid w:val="00C62E53"/>
    <w:rsid w:val="00CA2DD7"/>
    <w:rsid w:val="00EF17AB"/>
    <w:rsid w:val="00F10B3D"/>
    <w:rsid w:val="00F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2023-12-21T10:26:00Z</cp:lastPrinted>
  <dcterms:created xsi:type="dcterms:W3CDTF">2023-12-19T14:56:00Z</dcterms:created>
  <dcterms:modified xsi:type="dcterms:W3CDTF">2023-12-21T10:26:00Z</dcterms:modified>
</cp:coreProperties>
</file>