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2410"/>
        <w:gridCol w:w="1276"/>
        <w:gridCol w:w="1417"/>
        <w:gridCol w:w="2977"/>
      </w:tblGrid>
      <w:tr w:rsidR="00515BF8" w:rsidRPr="00515BF8" w14:paraId="7B309AC9" w14:textId="77777777" w:rsidTr="00515BF8">
        <w:tc>
          <w:tcPr>
            <w:tcW w:w="2410" w:type="dxa"/>
            <w:shd w:val="clear" w:color="auto" w:fill="FFFFFF" w:themeFill="background1"/>
          </w:tcPr>
          <w:p w14:paraId="41F23052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2410" w:type="dxa"/>
            <w:shd w:val="clear" w:color="auto" w:fill="FFFFFF" w:themeFill="background1"/>
          </w:tcPr>
          <w:p w14:paraId="03349894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Ulusal Yeterlilik Adı</w:t>
            </w:r>
          </w:p>
        </w:tc>
        <w:tc>
          <w:tcPr>
            <w:tcW w:w="1276" w:type="dxa"/>
            <w:shd w:val="clear" w:color="auto" w:fill="FFFFFF" w:themeFill="background1"/>
          </w:tcPr>
          <w:p w14:paraId="13CE10A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Seviyesi</w:t>
            </w:r>
          </w:p>
        </w:tc>
        <w:tc>
          <w:tcPr>
            <w:tcW w:w="1417" w:type="dxa"/>
            <w:shd w:val="clear" w:color="auto" w:fill="FFFFFF" w:themeFill="background1"/>
          </w:tcPr>
          <w:p w14:paraId="6360A01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Revizyon</w:t>
            </w:r>
          </w:p>
        </w:tc>
        <w:tc>
          <w:tcPr>
            <w:tcW w:w="2977" w:type="dxa"/>
            <w:shd w:val="clear" w:color="auto" w:fill="FFFFFF" w:themeFill="background1"/>
          </w:tcPr>
          <w:p w14:paraId="0CE9AA22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Revizyon Tarihi</w:t>
            </w:r>
          </w:p>
        </w:tc>
      </w:tr>
      <w:tr w:rsidR="00515BF8" w:rsidRPr="00515BF8" w14:paraId="7997D409" w14:textId="77777777" w:rsidTr="00794585">
        <w:tc>
          <w:tcPr>
            <w:tcW w:w="2410" w:type="dxa"/>
          </w:tcPr>
          <w:p w14:paraId="12AF1951" w14:textId="61DA6B25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1C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UY00</w:t>
            </w:r>
            <w:r w:rsidR="001C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-3 </w:t>
            </w:r>
          </w:p>
        </w:tc>
        <w:tc>
          <w:tcPr>
            <w:tcW w:w="2410" w:type="dxa"/>
          </w:tcPr>
          <w:p w14:paraId="626AFB7C" w14:textId="1649AB55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Duvarcı</w:t>
            </w:r>
            <w:proofErr w:type="spellEnd"/>
          </w:p>
        </w:tc>
        <w:tc>
          <w:tcPr>
            <w:tcW w:w="1276" w:type="dxa"/>
          </w:tcPr>
          <w:p w14:paraId="3D3EB3B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9805981" w14:textId="1AE75A4A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3BF6794A" w14:textId="09D38B1C" w:rsidR="00515BF8" w:rsidRPr="00515BF8" w:rsidRDefault="001C309E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</w:rPr>
              <w:t>30/05/</w:t>
            </w:r>
            <w:proofErr w:type="gram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</w:rPr>
              <w:t>2018 -</w:t>
            </w:r>
            <w:proofErr w:type="gram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2018/79</w:t>
            </w:r>
          </w:p>
        </w:tc>
      </w:tr>
      <w:tr w:rsidR="00515BF8" w:rsidRPr="00515BF8" w14:paraId="4BCEE215" w14:textId="77777777" w:rsidTr="00794585">
        <w:tc>
          <w:tcPr>
            <w:tcW w:w="10490" w:type="dxa"/>
            <w:gridSpan w:val="5"/>
          </w:tcPr>
          <w:p w14:paraId="50AE5A66" w14:textId="77777777" w:rsidR="00515BF8" w:rsidRPr="00515BF8" w:rsidRDefault="00515BF8" w:rsidP="00515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BF8" w:rsidRPr="00515BF8" w14:paraId="518C5199" w14:textId="77777777" w:rsidTr="00515BF8">
        <w:trPr>
          <w:trHeight w:val="1214"/>
        </w:trPr>
        <w:tc>
          <w:tcPr>
            <w:tcW w:w="2410" w:type="dxa"/>
            <w:shd w:val="clear" w:color="auto" w:fill="FFFFFF" w:themeFill="background1"/>
            <w:vAlign w:val="center"/>
          </w:tcPr>
          <w:p w14:paraId="5AC4101A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Amaç</w:t>
            </w:r>
          </w:p>
        </w:tc>
        <w:tc>
          <w:tcPr>
            <w:tcW w:w="8080" w:type="dxa"/>
            <w:gridSpan w:val="4"/>
            <w:vAlign w:val="center"/>
          </w:tcPr>
          <w:p w14:paraId="3C3CDFD5" w14:textId="25382DFC" w:rsidR="001C309E" w:rsidRPr="001C309E" w:rsidRDefault="001C309E" w:rsidP="001C30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Bu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yeterlilik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Duvarcı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Seviye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3)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mesleğinin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eğitim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almış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nitelik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kazandırılmış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kişiler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tarafından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yürütülmesi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çalışmalarda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kalitenin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artırılması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için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CC2C0FE" w14:textId="1A801A6A" w:rsidR="001C309E" w:rsidRPr="001C309E" w:rsidRDefault="001C309E" w:rsidP="001C30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Adayların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sahip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olması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gereken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nitelikleri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bilgi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beceri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yetkinlikleri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tanımlamak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4D8B008" w14:textId="39B23BD9" w:rsidR="001C309E" w:rsidRPr="001C309E" w:rsidRDefault="001C309E" w:rsidP="001C30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Adayların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geçerli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güvenilir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belge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ile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mesleki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yeterliliğini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kanıtlamasına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olanak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vermek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0C06FC2" w14:textId="45989FF2" w:rsidR="00515BF8" w:rsidRPr="001C309E" w:rsidRDefault="001C309E" w:rsidP="001C30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Eğitim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sistemine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sınav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belgelendirme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kuruluşlarına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referans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kaynak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oluşturmak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amacıyla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hazırlanmıştır</w:t>
            </w:r>
            <w:proofErr w:type="spellEnd"/>
            <w:r w:rsidRP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15BF8" w:rsidRPr="00515B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15BF8" w:rsidRPr="00515BF8" w14:paraId="1FE131A9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0F23388C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Sınavına Giriş Şartları</w:t>
            </w:r>
          </w:p>
        </w:tc>
        <w:tc>
          <w:tcPr>
            <w:tcW w:w="8080" w:type="dxa"/>
            <w:gridSpan w:val="4"/>
            <w:vAlign w:val="center"/>
          </w:tcPr>
          <w:p w14:paraId="553CFDCB" w14:textId="77777777" w:rsidR="00515BF8" w:rsidRPr="00515BF8" w:rsidRDefault="00515BF8" w:rsidP="00515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Eğitim ve kurs ön şartı bulunmamaktadır.</w:t>
            </w:r>
          </w:p>
        </w:tc>
      </w:tr>
      <w:tr w:rsidR="00515BF8" w:rsidRPr="00515BF8" w14:paraId="50472651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D3ADCDD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Yapısı</w:t>
            </w:r>
          </w:p>
        </w:tc>
        <w:tc>
          <w:tcPr>
            <w:tcW w:w="8080" w:type="dxa"/>
            <w:gridSpan w:val="4"/>
          </w:tcPr>
          <w:p w14:paraId="7637D429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Zorunlu Birimler </w:t>
            </w:r>
          </w:p>
          <w:p w14:paraId="2A65D1DF" w14:textId="77777777" w:rsidR="001C309E" w:rsidRDefault="001C309E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12UY0048–3/A1 İş Sağlığı ve Güvenliği ile Çevre Koruma Yeterlilik Birimi</w:t>
            </w:r>
          </w:p>
          <w:p w14:paraId="7E6C2F5C" w14:textId="141FFE2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Seçmeli Birimler 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27A521A" w14:textId="77777777" w:rsidR="001C309E" w:rsidRPr="001C309E" w:rsidRDefault="001C309E" w:rsidP="001C30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0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12UY0048–3/B1 Genel Duvarcılık İşlemleri Yeterlilik Birimi</w:t>
            </w:r>
          </w:p>
          <w:p w14:paraId="19AC8CF5" w14:textId="77777777" w:rsidR="001C309E" w:rsidRPr="001C309E" w:rsidRDefault="001C309E" w:rsidP="001C30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0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12UY0048–3/B2 Pres Tuğla Yapımı Yeterlilik Birimi</w:t>
            </w:r>
          </w:p>
          <w:p w14:paraId="0BA860DC" w14:textId="77777777" w:rsidR="001C309E" w:rsidRPr="001C309E" w:rsidRDefault="001C309E" w:rsidP="001C30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0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12UY0048–3/B3 Taş Duvar Yapımı Yeterlilik Birimi</w:t>
            </w:r>
          </w:p>
          <w:p w14:paraId="559880D5" w14:textId="77777777" w:rsidR="001C309E" w:rsidRPr="001C309E" w:rsidRDefault="001C309E" w:rsidP="001C30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0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12UY0048–3/B4 Şömine/Barbekü Yapımı Yeterlilik Birimi</w:t>
            </w:r>
          </w:p>
          <w:p w14:paraId="439F45D7" w14:textId="56934BF6" w:rsidR="00515BF8" w:rsidRPr="00515BF8" w:rsidRDefault="001C309E" w:rsidP="001C30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0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12UY0048–3/B5 Cam Tuğla Yapımı Yeterlilik Birimi</w:t>
            </w:r>
            <w:r w:rsidR="00515BF8" w:rsidRPr="00515B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15BF8" w:rsidRPr="00515BF8" w14:paraId="4B13A253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5495C9C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Birimlerin Gruplandırılma Alternatifleri ve İlave Öğrenme Çıktıları</w:t>
            </w:r>
          </w:p>
        </w:tc>
        <w:tc>
          <w:tcPr>
            <w:tcW w:w="8080" w:type="dxa"/>
            <w:gridSpan w:val="4"/>
            <w:vAlign w:val="center"/>
          </w:tcPr>
          <w:p w14:paraId="019A52DD" w14:textId="77777777" w:rsidR="001C309E" w:rsidRDefault="001C309E" w:rsidP="001C309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Adayın mesleki yeterlilik belgesi alabilmesi için A1 zorunlu biriminden ve </w:t>
            </w:r>
          </w:p>
          <w:p w14:paraId="4C71F6BE" w14:textId="6EBDC779" w:rsidR="00515BF8" w:rsidRPr="00515BF8" w:rsidRDefault="001C309E" w:rsidP="001C309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 grubu yeterlilik birimlerinin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 az bir tanesinden başarılı olması zorunludur.</w:t>
            </w:r>
          </w:p>
        </w:tc>
      </w:tr>
      <w:tr w:rsidR="00515BF8" w:rsidRPr="00515BF8" w14:paraId="13CD688B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B47390C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Ölçme ve Değerlendirme</w:t>
            </w:r>
          </w:p>
        </w:tc>
        <w:tc>
          <w:tcPr>
            <w:tcW w:w="8080" w:type="dxa"/>
            <w:gridSpan w:val="4"/>
            <w:vAlign w:val="center"/>
          </w:tcPr>
          <w:p w14:paraId="02EBE46D" w14:textId="612252F1" w:rsidR="001C309E" w:rsidRPr="001C309E" w:rsidRDefault="001C309E" w:rsidP="001C309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Duvarcı (Seviye 3) Mesleki Yeterlilik Belgesini elde etmek isteyen adaylar birimlerde tanımlanan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sınavlara tabi tutulur. Adayların mesleki yeterlilik belgesini alabilmeleri için birimlerde tanımlanan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sınavlardan başarılı olmaları şartı vardır.</w:t>
            </w:r>
          </w:p>
          <w:p w14:paraId="5478BCAF" w14:textId="7780D790" w:rsidR="001C309E" w:rsidRPr="001C309E" w:rsidRDefault="001C309E" w:rsidP="001C309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birimlerindeki teorik ve performansa dayalı sınavlar, her bir birim için ayrı ayrı yapılabileceği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gibi birlikte de yapılabilir. Ancak her birimin değerlendirmesi bağımsız yapılmalıdır.</w:t>
            </w:r>
          </w:p>
          <w:p w14:paraId="520E9094" w14:textId="2A1A10A0" w:rsidR="00515BF8" w:rsidRPr="00515BF8" w:rsidRDefault="001C309E" w:rsidP="001C309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birimlerinin geçerlilik süresi, birimin başarıldığı tarihten itibaren 2 yıldır. Yeterlilik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birimlerinin birleştirilerek bir yeterliliğin elde edilebilmesi için tüm birimlerin geçerliliğini koruyor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olması gerekmektedir</w:t>
            </w:r>
          </w:p>
        </w:tc>
      </w:tr>
      <w:tr w:rsidR="00515BF8" w:rsidRPr="00515BF8" w14:paraId="07C0D77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A3049C1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Belge Geçerlilik Süresi</w:t>
            </w:r>
          </w:p>
        </w:tc>
        <w:tc>
          <w:tcPr>
            <w:tcW w:w="8080" w:type="dxa"/>
            <w:gridSpan w:val="4"/>
          </w:tcPr>
          <w:p w14:paraId="398A3FDD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belgesinin geçerlilik süresi 5 yıldır.</w:t>
            </w:r>
          </w:p>
        </w:tc>
      </w:tr>
      <w:tr w:rsidR="00515BF8" w:rsidRPr="00515BF8" w14:paraId="21E7294B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0C1652A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Gözetim Sıklığı</w:t>
            </w:r>
          </w:p>
        </w:tc>
        <w:tc>
          <w:tcPr>
            <w:tcW w:w="8080" w:type="dxa"/>
            <w:gridSpan w:val="4"/>
          </w:tcPr>
          <w:p w14:paraId="4F6CF45B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5BF8" w:rsidRPr="00515BF8" w14:paraId="14E881BD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C27DAB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Belge Yenilemede Uygulanacak Ölçme-Değerlendirme Yöntemi</w:t>
            </w:r>
          </w:p>
        </w:tc>
        <w:tc>
          <w:tcPr>
            <w:tcW w:w="8080" w:type="dxa"/>
            <w:gridSpan w:val="4"/>
          </w:tcPr>
          <w:p w14:paraId="5FFF8336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Beş (5) yıllık geçerlilik süresinin sonunda belge sahibinin performansı aşağıda tanımlanan yöntemlerden en az biri kullanılarak değerlendirmeye tabi tutulur;</w:t>
            </w:r>
          </w:p>
          <w:p w14:paraId="6859A6CD" w14:textId="77777777" w:rsidR="00515BF8" w:rsidRPr="00515BF8" w:rsidRDefault="00515BF8" w:rsidP="00515B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yıl </w:t>
            </w:r>
            <w:proofErr w:type="spellStart"/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belgegeçerlilik</w:t>
            </w:r>
            <w:proofErr w:type="spellEnd"/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süresi içerisinde toplamda en az iki yıl veya son altı ay boyunca ilgili alanda çalıştığını gösteren kayıtları (hizmet dökümü, referans yazısı/mektubu, sözleşme, fatura, portfolyo, vb.) sunmak,</w:t>
            </w:r>
          </w:p>
          <w:p w14:paraId="5260EDCC" w14:textId="77777777" w:rsidR="00515BF8" w:rsidRPr="00515BF8" w:rsidRDefault="00515BF8" w:rsidP="00515B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b) Yeterlilik kapsamında yer alan yeterlilik birimleri için tanımlanan uygulama sınavlarına katılmak.</w:t>
            </w:r>
          </w:p>
          <w:p w14:paraId="6B8F9774" w14:textId="77777777" w:rsidR="00515BF8" w:rsidRPr="00515BF8" w:rsidRDefault="00515BF8" w:rsidP="00515B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Değerlendirme sonucu olumlu olan adayların </w:t>
            </w:r>
            <w:proofErr w:type="spellStart"/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belgegeçerlilik</w:t>
            </w:r>
            <w:proofErr w:type="spellEnd"/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süreleri 5 yıl daha uzatılır.</w:t>
            </w:r>
          </w:p>
          <w:p w14:paraId="7EB23001" w14:textId="77777777" w:rsidR="00515BF8" w:rsidRPr="00515BF8" w:rsidRDefault="00515BF8" w:rsidP="00515BF8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BF8" w:rsidRPr="00515BF8" w14:paraId="3343C5F4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6C5EE60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Meslekte Yatay ve Dikey İlerleme Yolları</w:t>
            </w:r>
          </w:p>
        </w:tc>
        <w:tc>
          <w:tcPr>
            <w:tcW w:w="8080" w:type="dxa"/>
            <w:gridSpan w:val="4"/>
            <w:vAlign w:val="center"/>
          </w:tcPr>
          <w:p w14:paraId="6256B3F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BF8" w:rsidRPr="00515BF8" w14:paraId="05E73601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A0E01B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Sınav Soru Sayısı</w:t>
            </w:r>
          </w:p>
        </w:tc>
        <w:tc>
          <w:tcPr>
            <w:tcW w:w="8080" w:type="dxa"/>
            <w:gridSpan w:val="4"/>
            <w:vAlign w:val="center"/>
          </w:tcPr>
          <w:p w14:paraId="166404A0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Teorik (Yazılı) Sınav: </w:t>
            </w:r>
          </w:p>
          <w:p w14:paraId="16122460" w14:textId="29112A00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A1 Biriminden en az </w:t>
            </w:r>
            <w:r w:rsidR="008930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soru</w:t>
            </w:r>
          </w:p>
          <w:p w14:paraId="510A3DD5" w14:textId="37123020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 Biriminden en az </w:t>
            </w:r>
            <w:r w:rsidR="008930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soru</w:t>
            </w:r>
          </w:p>
          <w:p w14:paraId="10F2EEBF" w14:textId="0563D1D1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Soru başına düşün süre 1.5  dakikadır.</w:t>
            </w:r>
          </w:p>
          <w:p w14:paraId="52BDCB1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Performans (Uygulama Sınavı</w:t>
            </w:r>
            <w:proofErr w:type="gramStart"/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625D414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Sınav Süresi 180 DK</w:t>
            </w:r>
          </w:p>
          <w:p w14:paraId="0445D41E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BF8" w:rsidRPr="00515BF8" w14:paraId="4BAD32DE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20F7332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Başarı Notu</w:t>
            </w:r>
          </w:p>
        </w:tc>
        <w:tc>
          <w:tcPr>
            <w:tcW w:w="8080" w:type="dxa"/>
            <w:gridSpan w:val="4"/>
            <w:vAlign w:val="center"/>
          </w:tcPr>
          <w:p w14:paraId="75C30CCB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Teorik (Yazılı) Sınav: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CEBA76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A1 ve A2 Biriminden en az </w:t>
            </w:r>
            <w:proofErr w:type="gramStart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%60</w:t>
            </w:r>
            <w:proofErr w:type="gramEnd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alınmalıdır.</w:t>
            </w:r>
          </w:p>
          <w:p w14:paraId="53D41E4D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Performans (Uygulama Sınavı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B9B5D39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A1 ve A2 Birimlerinin performans uygulamalarından en az </w:t>
            </w:r>
            <w:proofErr w:type="gramStart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%80</w:t>
            </w:r>
            <w:proofErr w:type="gramEnd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alınmalıdır.</w:t>
            </w:r>
          </w:p>
          <w:p w14:paraId="625400BD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Not: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Yeterlilik birimlerinin geçerlilik süresi, birimin başarıldığı tarihten itibaren 2 yıldır. Yeterlilik birimlerinin birleştirilerek bir yeterliliğin elde edilebilmesi için tüm birimlerin geçerliliğini koruyor olması gerekmektedir.</w:t>
            </w:r>
          </w:p>
        </w:tc>
      </w:tr>
      <w:tr w:rsidR="00515BF8" w:rsidRPr="00515BF8" w14:paraId="6129BB5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E85512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Şikâyet</w:t>
            </w:r>
          </w:p>
        </w:tc>
        <w:tc>
          <w:tcPr>
            <w:tcW w:w="8080" w:type="dxa"/>
            <w:gridSpan w:val="4"/>
            <w:vAlign w:val="center"/>
          </w:tcPr>
          <w:p w14:paraId="6B882614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Belge geçerliliği devam ettiği sürüce yapılabilir.</w:t>
            </w:r>
          </w:p>
        </w:tc>
      </w:tr>
      <w:tr w:rsidR="00515BF8" w:rsidRPr="00515BF8" w14:paraId="2E8E97C4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904A5A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Sınav sonucuna itirazlar</w:t>
            </w:r>
          </w:p>
        </w:tc>
        <w:tc>
          <w:tcPr>
            <w:tcW w:w="8080" w:type="dxa"/>
            <w:gridSpan w:val="4"/>
            <w:vAlign w:val="center"/>
          </w:tcPr>
          <w:p w14:paraId="62533E6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Sınav sonuçları beyan edildikten sonra itirazlar on beş (15) gün içerisinde kabul edilmektedir.</w:t>
            </w:r>
          </w:p>
        </w:tc>
      </w:tr>
      <w:tr w:rsidR="00515BF8" w:rsidRPr="00515BF8" w14:paraId="6DFA367D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2F610E9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Yeterliliği Geliştiren </w:t>
            </w:r>
            <w:proofErr w:type="gramStart"/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Kuruluş(</w:t>
            </w:r>
            <w:proofErr w:type="spellStart"/>
            <w:proofErr w:type="gramEnd"/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Lar</w:t>
            </w:r>
            <w:proofErr w:type="spellEnd"/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) </w:t>
            </w:r>
          </w:p>
        </w:tc>
        <w:tc>
          <w:tcPr>
            <w:tcW w:w="8080" w:type="dxa"/>
            <w:gridSpan w:val="4"/>
            <w:vAlign w:val="center"/>
          </w:tcPr>
          <w:p w14:paraId="3978E51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Türkiye İnşaat Sanayicileri İşveren </w:t>
            </w:r>
            <w:proofErr w:type="spellStart"/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Sendikasi</w:t>
            </w:r>
            <w:proofErr w:type="spellEnd"/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(İNTES)</w:t>
            </w:r>
          </w:p>
        </w:tc>
      </w:tr>
      <w:tr w:rsidR="00515BF8" w:rsidRPr="00515BF8" w14:paraId="2FA98BF0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309590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Yeterliliği Doğrulayan Sektör Komitesi </w:t>
            </w:r>
          </w:p>
        </w:tc>
        <w:tc>
          <w:tcPr>
            <w:tcW w:w="8080" w:type="dxa"/>
            <w:gridSpan w:val="4"/>
            <w:vAlign w:val="center"/>
          </w:tcPr>
          <w:p w14:paraId="08A8AED2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İnşaat Sektör Komitesi </w:t>
            </w:r>
          </w:p>
          <w:p w14:paraId="4A4762E3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BF8" w:rsidRPr="00515BF8" w14:paraId="1D4616B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66A3821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MYK Yönetim Kurulu Onay Tarihi ve Sayısı</w:t>
            </w:r>
          </w:p>
        </w:tc>
        <w:tc>
          <w:tcPr>
            <w:tcW w:w="8080" w:type="dxa"/>
            <w:gridSpan w:val="4"/>
            <w:vAlign w:val="center"/>
          </w:tcPr>
          <w:p w14:paraId="2B681FEF" w14:textId="77777777" w:rsidR="008930E7" w:rsidRPr="008930E7" w:rsidRDefault="008930E7" w:rsidP="008930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0E7">
              <w:rPr>
                <w:rFonts w:ascii="Times New Roman" w:eastAsia="Calibri" w:hAnsi="Times New Roman" w:cs="Times New Roman"/>
                <w:sz w:val="24"/>
                <w:szCs w:val="24"/>
              </w:rPr>
              <w:t>30/05/2012 – 2012/43</w:t>
            </w:r>
          </w:p>
          <w:p w14:paraId="0273530F" w14:textId="549DE14D" w:rsidR="00515BF8" w:rsidRPr="00515BF8" w:rsidRDefault="008930E7" w:rsidP="008930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93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8930E7">
              <w:rPr>
                <w:rFonts w:ascii="Times New Roman" w:eastAsia="Calibri" w:hAnsi="Times New Roman" w:cs="Times New Roman"/>
                <w:sz w:val="24"/>
                <w:szCs w:val="24"/>
              </w:rPr>
              <w:t>Nolu</w:t>
            </w:r>
            <w:proofErr w:type="spellEnd"/>
            <w:r w:rsidRPr="00893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Revizyon: 30/05/2018 – 2018/79</w:t>
            </w:r>
          </w:p>
        </w:tc>
      </w:tr>
      <w:tr w:rsidR="00515BF8" w:rsidRPr="00515BF8" w14:paraId="1CC4E4CF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24E1D056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Birimine Kaynak Teşkil Eden Meslek Standardı</w:t>
            </w:r>
          </w:p>
        </w:tc>
        <w:tc>
          <w:tcPr>
            <w:tcW w:w="8080" w:type="dxa"/>
            <w:gridSpan w:val="4"/>
            <w:vAlign w:val="center"/>
          </w:tcPr>
          <w:p w14:paraId="06022EAA" w14:textId="61303471" w:rsidR="00515BF8" w:rsidRPr="00515BF8" w:rsidRDefault="008930E7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8930E7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Duvarcı (Seviye 3) Ulusal Meslek Standardı – 11UMS0157–3 Duvarcı</w:t>
            </w:r>
          </w:p>
        </w:tc>
      </w:tr>
    </w:tbl>
    <w:p w14:paraId="488AA3C1" w14:textId="77777777" w:rsidR="00515BF8" w:rsidRPr="00515BF8" w:rsidRDefault="00515BF8" w:rsidP="00515B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0735B9B2" w14:textId="77777777" w:rsidR="005A42C9" w:rsidRPr="005A42C9" w:rsidRDefault="005A42C9" w:rsidP="005A42C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2946C545" w14:textId="77777777" w:rsidR="00C62E53" w:rsidRPr="00547512" w:rsidRDefault="00C62E53" w:rsidP="00547512"/>
    <w:sectPr w:rsidR="00C62E53" w:rsidRPr="00547512" w:rsidSect="00CA2DD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417" w:header="709" w:footer="304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766C" w14:textId="77777777" w:rsidR="00F35F64" w:rsidRDefault="00F35F64" w:rsidP="006438C3">
      <w:pPr>
        <w:spacing w:after="0" w:line="240" w:lineRule="auto"/>
      </w:pPr>
      <w:r>
        <w:separator/>
      </w:r>
    </w:p>
  </w:endnote>
  <w:endnote w:type="continuationSeparator" w:id="0">
    <w:p w14:paraId="1952BF05" w14:textId="77777777" w:rsidR="00F35F64" w:rsidRDefault="00F35F64" w:rsidP="0064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8859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FF6297" w14:textId="77777777" w:rsidR="00A64F87" w:rsidRDefault="00A64F87">
            <w:pPr>
              <w:pStyle w:val="AltBilgi"/>
              <w:jc w:val="right"/>
            </w:pPr>
          </w:p>
          <w:p w14:paraId="6B590D9B" w14:textId="3049F9C2" w:rsidR="00A64F87" w:rsidRDefault="00A64F87">
            <w:pPr>
              <w:pStyle w:val="AltBilgi"/>
              <w:jc w:val="right"/>
            </w:pPr>
            <w:r w:rsidRPr="00A64F87">
              <w:rPr>
                <w:rFonts w:ascii="Times New Roman" w:hAnsi="Times New Roman" w:cs="Times New Roman"/>
              </w:rPr>
              <w:t xml:space="preserve">Sayfa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64F87">
              <w:rPr>
                <w:rFonts w:ascii="Times New Roman" w:hAnsi="Times New Roman" w:cs="Times New Roman"/>
              </w:rPr>
              <w:t xml:space="preserve"> /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463D7" w14:textId="77777777" w:rsidR="00A64F87" w:rsidRDefault="00A64F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DD2C" w14:textId="77777777" w:rsidR="00F35F64" w:rsidRDefault="00F35F64" w:rsidP="006438C3">
      <w:pPr>
        <w:spacing w:after="0" w:line="240" w:lineRule="auto"/>
      </w:pPr>
      <w:r>
        <w:separator/>
      </w:r>
    </w:p>
  </w:footnote>
  <w:footnote w:type="continuationSeparator" w:id="0">
    <w:p w14:paraId="5561C30B" w14:textId="77777777" w:rsidR="00F35F64" w:rsidRDefault="00F35F64" w:rsidP="0064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BBF0" w14:textId="73E5D278" w:rsidR="001D0BF7" w:rsidRDefault="00ED44EE">
    <w:pPr>
      <w:pStyle w:val="stBilgi"/>
    </w:pPr>
    <w:r>
      <w:rPr>
        <w:noProof/>
      </w:rPr>
      <w:pict w14:anchorId="52C83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4" o:spid="_x0000_s1026" type="#_x0000_t75" style="position:absolute;margin-left:0;margin-top:0;width:481.85pt;height:256.65pt;z-index:-251657216;mso-position-horizontal:center;mso-position-horizontal-relative:margin;mso-position-vertical:center;mso-position-vertical-relative:margin" o:allowincell="f">
          <v:imagedata r:id="rId1" o:title="Teknik Bel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2410"/>
      <w:gridCol w:w="4962"/>
      <w:gridCol w:w="1701"/>
      <w:gridCol w:w="1417"/>
    </w:tblGrid>
    <w:tr w:rsidR="006438C3" w14:paraId="3EBC50BD" w14:textId="77777777" w:rsidTr="006438C3">
      <w:trPr>
        <w:trHeight w:val="390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24D47A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  <w:p w14:paraId="59C21B0B" w14:textId="6575244B" w:rsidR="006438C3" w:rsidRDefault="006438C3" w:rsidP="006438C3">
          <w:r>
            <w:rPr>
              <w:noProof/>
            </w:rPr>
            <w:drawing>
              <wp:inline distT="0" distB="0" distL="0" distR="0" wp14:anchorId="59FE33B3" wp14:editId="338C5F52">
                <wp:extent cx="1393733" cy="647700"/>
                <wp:effectExtent l="0" t="0" r="0" b="0"/>
                <wp:docPr id="1219696021" name="Resim 1219696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5691517" name="Resim 7556915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534" cy="65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94653E" w14:textId="77777777" w:rsidR="006438C3" w:rsidRDefault="006438C3" w:rsidP="006438C3"/>
      </w:tc>
      <w:tc>
        <w:tcPr>
          <w:tcW w:w="49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3500A12" w14:textId="77777777" w:rsidR="006438C3" w:rsidRDefault="006438C3" w:rsidP="001D0BF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7AAD792B" w14:textId="77DEBB13" w:rsidR="00395A24" w:rsidRDefault="001C309E" w:rsidP="00395A2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C309E">
            <w:rPr>
              <w:rFonts w:ascii="Times New Roman" w:hAnsi="Times New Roman" w:cs="Times New Roman"/>
              <w:b/>
              <w:sz w:val="28"/>
              <w:szCs w:val="28"/>
            </w:rPr>
            <w:t>12UY0048-3/01 DUVARCI BELGELENDİRME PROGRAMI KILAVUZU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0D05358" w14:textId="14F63ADF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DOKÜMAN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2DA269" w14:textId="3C2EF8E8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E53">
            <w:rPr>
              <w:rFonts w:ascii="Times New Roman" w:hAnsi="Times New Roman" w:cs="Times New Roman"/>
              <w:bCs/>
              <w:sz w:val="20"/>
              <w:szCs w:val="20"/>
            </w:rPr>
            <w:t>T.</w:t>
          </w:r>
          <w:r w:rsidR="00395A24">
            <w:rPr>
              <w:rFonts w:ascii="Times New Roman" w:hAnsi="Times New Roman" w:cs="Times New Roman"/>
              <w:bCs/>
              <w:sz w:val="20"/>
              <w:szCs w:val="20"/>
            </w:rPr>
            <w:t>KL.0</w:t>
          </w:r>
          <w:r w:rsidR="001C309E">
            <w:rPr>
              <w:rFonts w:ascii="Times New Roman" w:hAnsi="Times New Roman" w:cs="Times New Roman"/>
              <w:bCs/>
              <w:sz w:val="20"/>
              <w:szCs w:val="20"/>
            </w:rPr>
            <w:t>4</w:t>
          </w:r>
        </w:p>
      </w:tc>
    </w:tr>
    <w:tr w:rsidR="006438C3" w14:paraId="385FB6E8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618A4FFD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22B9566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C34E3A3" w14:textId="1A15A502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YAYIN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D0F2087" w14:textId="6911A201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26.10.2023</w:t>
          </w:r>
        </w:p>
      </w:tc>
    </w:tr>
    <w:tr w:rsidR="006438C3" w14:paraId="1874A0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AF8B048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18F975E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5436A0F" w14:textId="6CEA516A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CAEC97D" w14:textId="41D7A52E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00</w:t>
          </w:r>
        </w:p>
      </w:tc>
    </w:tr>
    <w:tr w:rsidR="006438C3" w14:paraId="753873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D3170B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CBD967C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3D9EEE" w14:textId="50CBB651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042FEDF" w14:textId="08E8A0B8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-</w:t>
          </w:r>
        </w:p>
      </w:tc>
    </w:tr>
  </w:tbl>
  <w:p w14:paraId="72B083A7" w14:textId="65BAB0FE" w:rsidR="006438C3" w:rsidRDefault="00ED44EE">
    <w:pPr>
      <w:pStyle w:val="stBilgi"/>
    </w:pPr>
    <w:r>
      <w:rPr>
        <w:noProof/>
      </w:rPr>
      <w:pict w14:anchorId="4624F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5" o:spid="_x0000_s1027" type="#_x0000_t75" style="position:absolute;margin-left:0;margin-top:0;width:481.85pt;height:256.65pt;z-index:-251656192;mso-position-horizontal:center;mso-position-horizontal-relative:margin;mso-position-vertical:center;mso-position-vertical-relative:margin" o:allowincell="f">
          <v:imagedata r:id="rId2" o:title="Teknik Bel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7A4D" w14:textId="3AC0AEAE" w:rsidR="001D0BF7" w:rsidRDefault="00ED44EE">
    <w:pPr>
      <w:pStyle w:val="stBilgi"/>
    </w:pPr>
    <w:r>
      <w:rPr>
        <w:noProof/>
      </w:rPr>
      <w:pict w14:anchorId="0CFA2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3" o:spid="_x0000_s1025" type="#_x0000_t75" style="position:absolute;margin-left:0;margin-top:0;width:481.85pt;height:256.65pt;z-index:-251658240;mso-position-horizontal:center;mso-position-horizontal-relative:margin;mso-position-vertical:center;mso-position-vertical-relative:margin" o:allowincell="f">
          <v:imagedata r:id="rId1" o:title="Teknik Bel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03C"/>
    <w:multiLevelType w:val="hybridMultilevel"/>
    <w:tmpl w:val="4B64D41C"/>
    <w:lvl w:ilvl="0" w:tplc="C4884E5A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2978"/>
    <w:multiLevelType w:val="hybridMultilevel"/>
    <w:tmpl w:val="53F8B9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B02"/>
    <w:multiLevelType w:val="hybridMultilevel"/>
    <w:tmpl w:val="0B06225A"/>
    <w:lvl w:ilvl="0" w:tplc="5FEECA80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1761">
    <w:abstractNumId w:val="2"/>
  </w:num>
  <w:num w:numId="2" w16cid:durableId="1449006843">
    <w:abstractNumId w:val="0"/>
  </w:num>
  <w:num w:numId="3" w16cid:durableId="148839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3"/>
    <w:rsid w:val="001C309E"/>
    <w:rsid w:val="001D0BF7"/>
    <w:rsid w:val="00395A24"/>
    <w:rsid w:val="003B5F8D"/>
    <w:rsid w:val="00515BF8"/>
    <w:rsid w:val="00547512"/>
    <w:rsid w:val="005A42C9"/>
    <w:rsid w:val="006438C3"/>
    <w:rsid w:val="008930E7"/>
    <w:rsid w:val="00906B90"/>
    <w:rsid w:val="009D19FB"/>
    <w:rsid w:val="00A64F87"/>
    <w:rsid w:val="00AF5F6F"/>
    <w:rsid w:val="00C62E53"/>
    <w:rsid w:val="00CA2DD7"/>
    <w:rsid w:val="00ED44EE"/>
    <w:rsid w:val="00F3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F495A"/>
  <w15:chartTrackingRefBased/>
  <w15:docId w15:val="{AD1DE3A3-6A4C-45AB-A739-FA825668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38C3"/>
  </w:style>
  <w:style w:type="paragraph" w:styleId="AltBilgi">
    <w:name w:val="footer"/>
    <w:basedOn w:val="Normal"/>
    <w:link w:val="Al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38C3"/>
  </w:style>
  <w:style w:type="table" w:styleId="TabloKlavuzu">
    <w:name w:val="Table Grid"/>
    <w:basedOn w:val="NormalTablo"/>
    <w:uiPriority w:val="59"/>
    <w:rsid w:val="006438C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CA2D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4807-9FA7-455B-8BFC-50483159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Tutku Karadam</dc:creator>
  <cp:keywords/>
  <dc:description/>
  <cp:lastModifiedBy>Tutku Karadam</cp:lastModifiedBy>
  <cp:revision>3</cp:revision>
  <cp:lastPrinted>2023-12-21T10:25:00Z</cp:lastPrinted>
  <dcterms:created xsi:type="dcterms:W3CDTF">2023-12-19T14:26:00Z</dcterms:created>
  <dcterms:modified xsi:type="dcterms:W3CDTF">2023-12-21T10:25:00Z</dcterms:modified>
</cp:coreProperties>
</file>