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490" w:type="dxa"/>
        <w:tblInd w:w="-714" w:type="dxa"/>
        <w:tblLook w:val="04A0" w:firstRow="1" w:lastRow="0" w:firstColumn="1" w:lastColumn="0" w:noHBand="0" w:noVBand="1"/>
      </w:tblPr>
      <w:tblGrid>
        <w:gridCol w:w="2698"/>
        <w:gridCol w:w="2802"/>
        <w:gridCol w:w="1166"/>
        <w:gridCol w:w="1984"/>
        <w:gridCol w:w="1840"/>
      </w:tblGrid>
      <w:tr w:rsidR="005A42C9" w:rsidRPr="005A42C9" w14:paraId="5A2A39CB" w14:textId="77777777" w:rsidTr="005A42C9">
        <w:tc>
          <w:tcPr>
            <w:tcW w:w="2698" w:type="dxa"/>
            <w:shd w:val="clear" w:color="auto" w:fill="auto"/>
          </w:tcPr>
          <w:p w14:paraId="4F1DD6B9"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Kodu</w:t>
            </w:r>
          </w:p>
        </w:tc>
        <w:tc>
          <w:tcPr>
            <w:tcW w:w="2802" w:type="dxa"/>
            <w:shd w:val="clear" w:color="auto" w:fill="auto"/>
          </w:tcPr>
          <w:p w14:paraId="46C35CE2"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Ulusal Yeterlilik Adı</w:t>
            </w:r>
          </w:p>
        </w:tc>
        <w:tc>
          <w:tcPr>
            <w:tcW w:w="1166" w:type="dxa"/>
            <w:shd w:val="clear" w:color="auto" w:fill="auto"/>
          </w:tcPr>
          <w:p w14:paraId="4FCF3699"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Seviyesi</w:t>
            </w:r>
          </w:p>
        </w:tc>
        <w:tc>
          <w:tcPr>
            <w:tcW w:w="1984" w:type="dxa"/>
            <w:shd w:val="clear" w:color="auto" w:fill="auto"/>
          </w:tcPr>
          <w:p w14:paraId="5B6E6605"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Revizyon</w:t>
            </w:r>
          </w:p>
        </w:tc>
        <w:tc>
          <w:tcPr>
            <w:tcW w:w="1840" w:type="dxa"/>
            <w:shd w:val="clear" w:color="auto" w:fill="auto"/>
          </w:tcPr>
          <w:p w14:paraId="354CB0DF"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Revizyon Tarihi</w:t>
            </w:r>
          </w:p>
        </w:tc>
      </w:tr>
      <w:tr w:rsidR="005A42C9" w:rsidRPr="005A42C9" w14:paraId="2D7EDBBB" w14:textId="77777777" w:rsidTr="00794585">
        <w:tc>
          <w:tcPr>
            <w:tcW w:w="2698" w:type="dxa"/>
          </w:tcPr>
          <w:p w14:paraId="20F81855" w14:textId="77777777" w:rsidR="005A42C9" w:rsidRPr="005A42C9" w:rsidRDefault="005A42C9" w:rsidP="005A42C9">
            <w:pPr>
              <w:autoSpaceDE w:val="0"/>
              <w:autoSpaceDN w:val="0"/>
              <w:adjustRightInd w:val="0"/>
              <w:jc w:val="center"/>
              <w:rPr>
                <w:rFonts w:ascii="Times New Roman" w:eastAsia="Calibri" w:hAnsi="Times New Roman" w:cs="Times New Roman"/>
                <w:color w:val="000000"/>
                <w:sz w:val="23"/>
                <w:szCs w:val="23"/>
              </w:rPr>
            </w:pPr>
            <w:r w:rsidRPr="005A42C9">
              <w:rPr>
                <w:rFonts w:ascii="Times New Roman" w:eastAsia="Calibri" w:hAnsi="Times New Roman" w:cs="Times New Roman"/>
                <w:color w:val="000000"/>
                <w:sz w:val="24"/>
                <w:szCs w:val="24"/>
              </w:rPr>
              <w:t>12UY0055-3</w:t>
            </w:r>
          </w:p>
        </w:tc>
        <w:tc>
          <w:tcPr>
            <w:tcW w:w="2802" w:type="dxa"/>
          </w:tcPr>
          <w:p w14:paraId="68CA4AD2" w14:textId="77777777" w:rsidR="005A42C9" w:rsidRPr="005A42C9" w:rsidRDefault="005A42C9" w:rsidP="005A42C9">
            <w:pPr>
              <w:jc w:val="center"/>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 xml:space="preserve"> Alçı Sıva Uygulayıcısı</w:t>
            </w:r>
          </w:p>
        </w:tc>
        <w:tc>
          <w:tcPr>
            <w:tcW w:w="1166" w:type="dxa"/>
          </w:tcPr>
          <w:p w14:paraId="33A5413E" w14:textId="77777777" w:rsidR="005A42C9" w:rsidRPr="005A42C9" w:rsidRDefault="005A42C9" w:rsidP="005A42C9">
            <w:pPr>
              <w:jc w:val="center"/>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3</w:t>
            </w:r>
          </w:p>
        </w:tc>
        <w:tc>
          <w:tcPr>
            <w:tcW w:w="1984" w:type="dxa"/>
          </w:tcPr>
          <w:p w14:paraId="65C4B107" w14:textId="77777777" w:rsidR="005A42C9" w:rsidRPr="005A42C9" w:rsidRDefault="005A42C9" w:rsidP="005A42C9">
            <w:pPr>
              <w:jc w:val="center"/>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01</w:t>
            </w:r>
          </w:p>
        </w:tc>
        <w:tc>
          <w:tcPr>
            <w:tcW w:w="1840" w:type="dxa"/>
          </w:tcPr>
          <w:p w14:paraId="45C83AA6" w14:textId="77777777" w:rsidR="005A42C9" w:rsidRPr="005A42C9" w:rsidRDefault="005A42C9" w:rsidP="005A42C9">
            <w:pPr>
              <w:jc w:val="center"/>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15.04.2020</w:t>
            </w:r>
          </w:p>
        </w:tc>
      </w:tr>
      <w:tr w:rsidR="005A42C9" w:rsidRPr="005A42C9" w14:paraId="4CEB302F" w14:textId="77777777" w:rsidTr="00794585">
        <w:tc>
          <w:tcPr>
            <w:tcW w:w="10490" w:type="dxa"/>
            <w:gridSpan w:val="5"/>
          </w:tcPr>
          <w:p w14:paraId="76C05E36" w14:textId="77777777" w:rsidR="005A42C9" w:rsidRPr="005A42C9" w:rsidRDefault="005A42C9" w:rsidP="005A42C9">
            <w:pPr>
              <w:rPr>
                <w:rFonts w:ascii="Times New Roman" w:eastAsia="Times New Roman" w:hAnsi="Times New Roman" w:cs="Times New Roman"/>
                <w:sz w:val="24"/>
                <w:szCs w:val="24"/>
              </w:rPr>
            </w:pPr>
          </w:p>
        </w:tc>
      </w:tr>
      <w:tr w:rsidR="005A42C9" w:rsidRPr="005A42C9" w14:paraId="6BF919E4" w14:textId="77777777" w:rsidTr="005A42C9">
        <w:trPr>
          <w:trHeight w:val="1214"/>
        </w:trPr>
        <w:tc>
          <w:tcPr>
            <w:tcW w:w="2698" w:type="dxa"/>
            <w:shd w:val="clear" w:color="auto" w:fill="FFFFFF" w:themeFill="background1"/>
            <w:vAlign w:val="center"/>
          </w:tcPr>
          <w:p w14:paraId="75A44A92"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Amaç</w:t>
            </w:r>
          </w:p>
        </w:tc>
        <w:tc>
          <w:tcPr>
            <w:tcW w:w="7792" w:type="dxa"/>
            <w:gridSpan w:val="4"/>
            <w:vAlign w:val="center"/>
          </w:tcPr>
          <w:p w14:paraId="3ACDB887" w14:textId="77777777" w:rsidR="005A42C9" w:rsidRPr="005A42C9" w:rsidRDefault="005A42C9" w:rsidP="005A42C9">
            <w:pPr>
              <w:jc w:val="both"/>
              <w:rPr>
                <w:rFonts w:ascii="Times New Roman" w:eastAsia="Times New Roman" w:hAnsi="Times New Roman" w:cs="Times New Roman"/>
                <w:sz w:val="24"/>
                <w:szCs w:val="24"/>
                <w:lang w:val="en-US"/>
              </w:rPr>
            </w:pPr>
            <w:r w:rsidRPr="005A42C9">
              <w:rPr>
                <w:rFonts w:ascii="Times New Roman" w:eastAsia="Times New Roman" w:hAnsi="Times New Roman" w:cs="Times New Roman"/>
                <w:sz w:val="24"/>
                <w:szCs w:val="24"/>
                <w:lang w:val="en-US"/>
              </w:rPr>
              <w:t>Bu yeterlilik Alçı Sıva Uygulayıcısı (Seviye 3) mesleğinin eğitim almış ve nitelik kazandırılmış kişiler tarafından yürütülmesi ve çalışmalarda kalitenin artırılması için;</w:t>
            </w:r>
          </w:p>
          <w:p w14:paraId="012CE5B1" w14:textId="77777777" w:rsidR="005A42C9" w:rsidRPr="005A42C9" w:rsidRDefault="005A42C9" w:rsidP="005A42C9">
            <w:pPr>
              <w:jc w:val="both"/>
              <w:rPr>
                <w:rFonts w:ascii="Times New Roman" w:eastAsia="Times New Roman" w:hAnsi="Times New Roman" w:cs="Times New Roman"/>
                <w:sz w:val="24"/>
                <w:szCs w:val="24"/>
                <w:lang w:val="en-US"/>
              </w:rPr>
            </w:pPr>
            <w:r w:rsidRPr="005A42C9">
              <w:rPr>
                <w:rFonts w:ascii="Times New Roman" w:eastAsia="Times New Roman" w:hAnsi="Times New Roman" w:cs="Times New Roman"/>
                <w:sz w:val="24"/>
                <w:szCs w:val="24"/>
                <w:lang w:val="en-US"/>
              </w:rPr>
              <w:t>Adayların sahip olması gereken nitelikleri, bilgi, beceri ve yetkinlikleri tanımlamak,</w:t>
            </w:r>
          </w:p>
          <w:p w14:paraId="32747831" w14:textId="77777777" w:rsidR="005A42C9" w:rsidRPr="005A42C9" w:rsidRDefault="005A42C9" w:rsidP="005A42C9">
            <w:pPr>
              <w:jc w:val="both"/>
              <w:rPr>
                <w:rFonts w:ascii="Times New Roman" w:eastAsia="Times New Roman" w:hAnsi="Times New Roman" w:cs="Times New Roman"/>
                <w:sz w:val="24"/>
                <w:szCs w:val="24"/>
                <w:lang w:val="en-US"/>
              </w:rPr>
            </w:pPr>
            <w:r w:rsidRPr="005A42C9">
              <w:rPr>
                <w:rFonts w:ascii="Times New Roman" w:eastAsia="Times New Roman" w:hAnsi="Times New Roman" w:cs="Times New Roman"/>
                <w:sz w:val="24"/>
                <w:szCs w:val="24"/>
                <w:lang w:val="en-US"/>
              </w:rPr>
              <w:t>Adayların, geçerli ve güvenilir bir belge ile mesleki yeterliliğini kanıtlamasına olanak vermek,</w:t>
            </w:r>
          </w:p>
          <w:p w14:paraId="3933AED1" w14:textId="77777777" w:rsidR="005A42C9" w:rsidRPr="005A42C9" w:rsidRDefault="005A42C9" w:rsidP="005A42C9">
            <w:pPr>
              <w:jc w:val="both"/>
              <w:rPr>
                <w:rFonts w:ascii="Times New Roman" w:eastAsia="Times New Roman" w:hAnsi="Times New Roman" w:cs="Times New Roman"/>
                <w:sz w:val="24"/>
                <w:szCs w:val="24"/>
                <w:lang w:val="en-US"/>
              </w:rPr>
            </w:pPr>
            <w:r w:rsidRPr="005A42C9">
              <w:rPr>
                <w:rFonts w:ascii="Times New Roman" w:eastAsia="Times New Roman" w:hAnsi="Times New Roman" w:cs="Times New Roman"/>
                <w:sz w:val="24"/>
                <w:szCs w:val="24"/>
                <w:lang w:val="en-US"/>
              </w:rPr>
              <w:t>Eğitim sistemine, sınav ve belgelendirme kuruluşlarına referans ve kaynak oluşturmak</w:t>
            </w:r>
          </w:p>
          <w:p w14:paraId="0EC6640E" w14:textId="77777777" w:rsidR="005A42C9" w:rsidRPr="005A42C9" w:rsidRDefault="005A42C9" w:rsidP="005A42C9">
            <w:pPr>
              <w:jc w:val="both"/>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lang w:val="en-US"/>
              </w:rPr>
              <w:t>amacıyla hazırlanmıştır.</w:t>
            </w:r>
          </w:p>
        </w:tc>
      </w:tr>
      <w:tr w:rsidR="005A42C9" w:rsidRPr="005A42C9" w14:paraId="04A65C3E" w14:textId="77777777" w:rsidTr="005A42C9">
        <w:tc>
          <w:tcPr>
            <w:tcW w:w="2698" w:type="dxa"/>
            <w:shd w:val="clear" w:color="auto" w:fill="FFFFFF" w:themeFill="background1"/>
            <w:vAlign w:val="center"/>
          </w:tcPr>
          <w:p w14:paraId="4E63317E"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Yeterlilik Sınavına Giriş Şartları</w:t>
            </w:r>
          </w:p>
        </w:tc>
        <w:tc>
          <w:tcPr>
            <w:tcW w:w="7792" w:type="dxa"/>
            <w:gridSpan w:val="4"/>
            <w:vAlign w:val="center"/>
          </w:tcPr>
          <w:p w14:paraId="4E6E9DBE" w14:textId="77777777" w:rsidR="005A42C9" w:rsidRPr="005A42C9" w:rsidRDefault="005A42C9" w:rsidP="005A42C9">
            <w:pPr>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Eğitim ve kurs ön şartı bulunmamaktadır.</w:t>
            </w:r>
          </w:p>
        </w:tc>
      </w:tr>
      <w:tr w:rsidR="005A42C9" w:rsidRPr="005A42C9" w14:paraId="69FEF8E3" w14:textId="77777777" w:rsidTr="005A42C9">
        <w:tc>
          <w:tcPr>
            <w:tcW w:w="2698" w:type="dxa"/>
            <w:shd w:val="clear" w:color="auto" w:fill="FFFFFF" w:themeFill="background1"/>
            <w:vAlign w:val="center"/>
          </w:tcPr>
          <w:p w14:paraId="7D2D5E4F" w14:textId="77777777" w:rsidR="005A42C9" w:rsidRPr="005A42C9" w:rsidRDefault="005A42C9" w:rsidP="005A42C9">
            <w:pPr>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Yeterlilik Yapısı</w:t>
            </w:r>
          </w:p>
        </w:tc>
        <w:tc>
          <w:tcPr>
            <w:tcW w:w="7792" w:type="dxa"/>
            <w:gridSpan w:val="4"/>
          </w:tcPr>
          <w:p w14:paraId="5087E7D9" w14:textId="77777777" w:rsidR="005A42C9" w:rsidRPr="005A42C9" w:rsidRDefault="005A42C9" w:rsidP="005A42C9">
            <w:pPr>
              <w:autoSpaceDE w:val="0"/>
              <w:autoSpaceDN w:val="0"/>
              <w:adjustRightInd w:val="0"/>
              <w:rPr>
                <w:rFonts w:ascii="Times New Roman" w:eastAsia="Times New Roman" w:hAnsi="Times New Roman" w:cs="Times New Roman"/>
                <w:b/>
                <w:sz w:val="24"/>
                <w:szCs w:val="24"/>
              </w:rPr>
            </w:pPr>
            <w:r w:rsidRPr="005A42C9">
              <w:rPr>
                <w:rFonts w:ascii="Times New Roman" w:eastAsia="Times New Roman" w:hAnsi="Times New Roman" w:cs="Times New Roman"/>
                <w:b/>
                <w:sz w:val="24"/>
                <w:szCs w:val="24"/>
              </w:rPr>
              <w:t xml:space="preserve">Zorunlu Birimler </w:t>
            </w:r>
          </w:p>
          <w:p w14:paraId="08D64015"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12UY0055-3/A1 İş Sağlığı ve Güvenliği ile Çevre Koruma</w:t>
            </w:r>
          </w:p>
          <w:p w14:paraId="1E652DB6"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12UY0055-3/A2 Elle Alçı Sıva Uygulaması</w:t>
            </w:r>
          </w:p>
          <w:p w14:paraId="2A976EEB"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Times New Roman" w:hAnsi="Times New Roman" w:cs="Times New Roman"/>
                <w:b/>
                <w:sz w:val="24"/>
                <w:szCs w:val="24"/>
              </w:rPr>
              <w:t xml:space="preserve">Seçmeli Birimler </w:t>
            </w:r>
            <w:r w:rsidRPr="005A42C9">
              <w:rPr>
                <w:rFonts w:ascii="Times New Roman" w:eastAsia="Calibri" w:hAnsi="Times New Roman" w:cs="Times New Roman"/>
                <w:color w:val="000000"/>
                <w:sz w:val="24"/>
                <w:szCs w:val="24"/>
              </w:rPr>
              <w:t xml:space="preserve"> </w:t>
            </w:r>
          </w:p>
          <w:p w14:paraId="0E86F202" w14:textId="77777777" w:rsidR="005A42C9" w:rsidRPr="005A42C9" w:rsidRDefault="005A42C9" w:rsidP="005A42C9">
            <w:pPr>
              <w:autoSpaceDE w:val="0"/>
              <w:autoSpaceDN w:val="0"/>
              <w:adjustRightInd w:val="0"/>
              <w:rPr>
                <w:rFonts w:ascii="Times New Roman" w:eastAsia="Times New Roman" w:hAnsi="Times New Roman" w:cs="Times New Roman"/>
                <w:bCs/>
                <w:sz w:val="24"/>
                <w:szCs w:val="24"/>
              </w:rPr>
            </w:pPr>
            <w:r w:rsidRPr="005A42C9">
              <w:rPr>
                <w:rFonts w:ascii="Times New Roman" w:eastAsia="Calibri" w:hAnsi="Times New Roman" w:cs="Times New Roman"/>
                <w:color w:val="000000"/>
                <w:sz w:val="24"/>
                <w:szCs w:val="24"/>
              </w:rPr>
              <w:t>12UY0055-3/B1 Makine ile Alçı Sıva Uygulaması</w:t>
            </w:r>
          </w:p>
        </w:tc>
      </w:tr>
      <w:tr w:rsidR="005A42C9" w:rsidRPr="005A42C9" w14:paraId="0D54336C" w14:textId="77777777" w:rsidTr="005A42C9">
        <w:tc>
          <w:tcPr>
            <w:tcW w:w="2698" w:type="dxa"/>
            <w:shd w:val="clear" w:color="auto" w:fill="FFFFFF" w:themeFill="background1"/>
            <w:vAlign w:val="center"/>
          </w:tcPr>
          <w:p w14:paraId="759F0536"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Birimlerin Gruplandırılma Alternatifleri ve İlave Öğrenme Çıktıları</w:t>
            </w:r>
          </w:p>
        </w:tc>
        <w:tc>
          <w:tcPr>
            <w:tcW w:w="7792" w:type="dxa"/>
            <w:gridSpan w:val="4"/>
            <w:vAlign w:val="center"/>
          </w:tcPr>
          <w:p w14:paraId="7097E645"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I. Alternatif: A1, A2</w:t>
            </w:r>
          </w:p>
          <w:p w14:paraId="0E69D670"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II. Alternatif: A1, A2, B1</w:t>
            </w:r>
          </w:p>
        </w:tc>
      </w:tr>
      <w:tr w:rsidR="005A42C9" w:rsidRPr="005A42C9" w14:paraId="3BEE6A12" w14:textId="77777777" w:rsidTr="005A42C9">
        <w:tc>
          <w:tcPr>
            <w:tcW w:w="2698" w:type="dxa"/>
            <w:shd w:val="clear" w:color="auto" w:fill="FFFFFF" w:themeFill="background1"/>
            <w:vAlign w:val="center"/>
          </w:tcPr>
          <w:p w14:paraId="72457A91"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Ölçme ve Değerlendirme</w:t>
            </w:r>
          </w:p>
        </w:tc>
        <w:tc>
          <w:tcPr>
            <w:tcW w:w="7792" w:type="dxa"/>
            <w:gridSpan w:val="4"/>
            <w:vAlign w:val="center"/>
          </w:tcPr>
          <w:p w14:paraId="6E7BFFB0"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Alçı Sıva Uygulayıcısı (Seviye 3) Mesleki Yeterlilik Belgesini elde etmek isteyen adaylar birimlerde tanımlanan sınavlara tabi tutulur. Adayların mesleki yeterlilik belgesini alabilmeleri için birimlerde tanımlanan sınavlardan başarılı olmaları şartı vardır. “11-c) Birimlerin Gruplandırılma Alternatifleri ve İlave Öğrenme Çıktıları” maddesinde belirtilen alternatifler arasından birini seçecek olan aday, seçtiği alternatife ait yeterlilik birimleri için hazırlanmış sınavlara girer.</w:t>
            </w:r>
          </w:p>
          <w:p w14:paraId="260CFC40"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Yeterlilik birimlerindeki teorik ve performansa dayalı sınavlar, her bir birim için ayrı ayrı yapılabileceği gibi birlikte de yapılabilir. Ancak her birimin değerlendirmesi bağımsız yapılmalıdır.</w:t>
            </w:r>
          </w:p>
          <w:p w14:paraId="5B35D9B9"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Yeterlilik birimlerinin geçerlilik süresi, birimin başarıldığı tarihten itibaren 2 yıldır. Yeterlilik birimlerinin birleştirilerek bir yeterliliğin elde edilebilmesi için tüm birimlerin geçerliliğini koruyor olması gerekmektedir.</w:t>
            </w:r>
          </w:p>
        </w:tc>
      </w:tr>
      <w:tr w:rsidR="005A42C9" w:rsidRPr="005A42C9" w14:paraId="6E0F194F" w14:textId="77777777" w:rsidTr="005A42C9">
        <w:tc>
          <w:tcPr>
            <w:tcW w:w="2698" w:type="dxa"/>
            <w:shd w:val="clear" w:color="auto" w:fill="FFFFFF" w:themeFill="background1"/>
            <w:vAlign w:val="center"/>
          </w:tcPr>
          <w:p w14:paraId="4468028A"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Belge Geçerlilik Süresi</w:t>
            </w:r>
          </w:p>
        </w:tc>
        <w:tc>
          <w:tcPr>
            <w:tcW w:w="7792" w:type="dxa"/>
            <w:gridSpan w:val="4"/>
          </w:tcPr>
          <w:p w14:paraId="65364557"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Yeterlilik belgesinin geçerlilik süresi 5 yıldır.</w:t>
            </w:r>
          </w:p>
        </w:tc>
      </w:tr>
      <w:tr w:rsidR="005A42C9" w:rsidRPr="005A42C9" w14:paraId="5416F554" w14:textId="77777777" w:rsidTr="005A42C9">
        <w:tc>
          <w:tcPr>
            <w:tcW w:w="2698" w:type="dxa"/>
            <w:shd w:val="clear" w:color="auto" w:fill="FFFFFF" w:themeFill="background1"/>
            <w:vAlign w:val="center"/>
          </w:tcPr>
          <w:p w14:paraId="544ACB75"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Gözetim Sıklığı</w:t>
            </w:r>
          </w:p>
        </w:tc>
        <w:tc>
          <w:tcPr>
            <w:tcW w:w="7792" w:type="dxa"/>
            <w:gridSpan w:val="4"/>
          </w:tcPr>
          <w:p w14:paraId="546C26BD"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w:t>
            </w:r>
          </w:p>
        </w:tc>
      </w:tr>
      <w:tr w:rsidR="005A42C9" w:rsidRPr="005A42C9" w14:paraId="73C834FB" w14:textId="77777777" w:rsidTr="005A42C9">
        <w:tc>
          <w:tcPr>
            <w:tcW w:w="2698" w:type="dxa"/>
            <w:shd w:val="clear" w:color="auto" w:fill="FFFFFF" w:themeFill="background1"/>
            <w:vAlign w:val="center"/>
          </w:tcPr>
          <w:p w14:paraId="0FCE7B19"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Belge Yenilemede Uygulanacak Ölçme-Değerlendirme Yöntemi</w:t>
            </w:r>
          </w:p>
        </w:tc>
        <w:tc>
          <w:tcPr>
            <w:tcW w:w="7792" w:type="dxa"/>
            <w:gridSpan w:val="4"/>
          </w:tcPr>
          <w:p w14:paraId="7F5530EA" w14:textId="77777777" w:rsidR="005A42C9" w:rsidRPr="005A42C9" w:rsidRDefault="005A42C9" w:rsidP="005A42C9">
            <w:p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Beş (5) yıllık geçerlilik süresinin sonunda belge sahibinin performansı aşağıda tanımlanan yöntemlerden en az biri kullanılarak değerlendirmeye tabi tutulur;</w:t>
            </w:r>
          </w:p>
          <w:p w14:paraId="0242821D" w14:textId="77777777" w:rsidR="005A42C9" w:rsidRPr="005A42C9" w:rsidRDefault="005A42C9" w:rsidP="005A42C9">
            <w:pPr>
              <w:numPr>
                <w:ilvl w:val="0"/>
                <w:numId w:val="3"/>
              </w:num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5 yıl belgegeçerlilik süresi içerisinde toplamda en az iki yıl veya son altı ay boyunca ilgili alanda çalıştığını gösteren kayıtları (hizmet dökümü, referans yazısı/mektubu, sözleşme, fatura, portfolyo, vb.) sunmak,</w:t>
            </w:r>
          </w:p>
          <w:p w14:paraId="4C8644D0" w14:textId="77777777" w:rsidR="005A42C9" w:rsidRPr="005A42C9" w:rsidRDefault="005A42C9" w:rsidP="005A42C9">
            <w:pPr>
              <w:numPr>
                <w:ilvl w:val="0"/>
                <w:numId w:val="3"/>
              </w:num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lastRenderedPageBreak/>
              <w:t>b) Yeterlilik kapsamında yer alan yeterlilik birimleri için tanımlanan uygulama sınavlarına katılmak.</w:t>
            </w:r>
          </w:p>
          <w:p w14:paraId="560AB4D5" w14:textId="25F6C32A" w:rsidR="005A42C9" w:rsidRPr="005A42C9" w:rsidRDefault="005A42C9" w:rsidP="005A42C9">
            <w:pPr>
              <w:numPr>
                <w:ilvl w:val="0"/>
                <w:numId w:val="3"/>
              </w:numPr>
              <w:autoSpaceDE w:val="0"/>
              <w:autoSpaceDN w:val="0"/>
              <w:adjustRightInd w:val="0"/>
              <w:jc w:val="both"/>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Değerlendirme sonucu olumlu olan adayların belge</w:t>
            </w:r>
            <w:r w:rsidR="00395A24">
              <w:rPr>
                <w:rFonts w:ascii="Times New Roman" w:eastAsia="Calibri" w:hAnsi="Times New Roman" w:cs="Times New Roman"/>
                <w:color w:val="000000"/>
                <w:sz w:val="24"/>
                <w:szCs w:val="24"/>
              </w:rPr>
              <w:t xml:space="preserve"> </w:t>
            </w:r>
            <w:r w:rsidRPr="005A42C9">
              <w:rPr>
                <w:rFonts w:ascii="Times New Roman" w:eastAsia="Calibri" w:hAnsi="Times New Roman" w:cs="Times New Roman"/>
                <w:color w:val="000000"/>
                <w:sz w:val="24"/>
                <w:szCs w:val="24"/>
              </w:rPr>
              <w:t>geçerlilik süreleri 5 yıl daha uzatılır.</w:t>
            </w:r>
          </w:p>
        </w:tc>
      </w:tr>
      <w:tr w:rsidR="005A42C9" w:rsidRPr="005A42C9" w14:paraId="1841D967" w14:textId="77777777" w:rsidTr="005A42C9">
        <w:tc>
          <w:tcPr>
            <w:tcW w:w="2698" w:type="dxa"/>
            <w:shd w:val="clear" w:color="auto" w:fill="FFFFFF" w:themeFill="background1"/>
            <w:vAlign w:val="center"/>
          </w:tcPr>
          <w:p w14:paraId="62A566B6"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lastRenderedPageBreak/>
              <w:t>Meslekte Yatay ve Dikey İlerleme Yolları</w:t>
            </w:r>
          </w:p>
        </w:tc>
        <w:tc>
          <w:tcPr>
            <w:tcW w:w="7792" w:type="dxa"/>
            <w:gridSpan w:val="4"/>
            <w:vAlign w:val="center"/>
          </w:tcPr>
          <w:p w14:paraId="7E6232C0"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w:t>
            </w:r>
          </w:p>
        </w:tc>
      </w:tr>
      <w:tr w:rsidR="005A42C9" w:rsidRPr="005A42C9" w14:paraId="4E8FBF50" w14:textId="77777777" w:rsidTr="005A42C9">
        <w:tc>
          <w:tcPr>
            <w:tcW w:w="2698" w:type="dxa"/>
            <w:shd w:val="clear" w:color="auto" w:fill="FFFFFF" w:themeFill="background1"/>
            <w:vAlign w:val="center"/>
          </w:tcPr>
          <w:p w14:paraId="313DFC64"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Sınav Soru Sayısı</w:t>
            </w:r>
          </w:p>
        </w:tc>
        <w:tc>
          <w:tcPr>
            <w:tcW w:w="7792" w:type="dxa"/>
            <w:gridSpan w:val="4"/>
            <w:vAlign w:val="center"/>
          </w:tcPr>
          <w:p w14:paraId="3208561B" w14:textId="77777777" w:rsidR="005A42C9" w:rsidRPr="005A42C9" w:rsidRDefault="005A42C9" w:rsidP="005A42C9">
            <w:pPr>
              <w:autoSpaceDE w:val="0"/>
              <w:autoSpaceDN w:val="0"/>
              <w:adjustRightInd w:val="0"/>
              <w:rPr>
                <w:rFonts w:ascii="Times New Roman" w:eastAsia="Times New Roman" w:hAnsi="Times New Roman" w:cs="Times New Roman"/>
                <w:b/>
                <w:sz w:val="24"/>
                <w:szCs w:val="24"/>
              </w:rPr>
            </w:pPr>
            <w:r w:rsidRPr="005A42C9">
              <w:rPr>
                <w:rFonts w:ascii="Times New Roman" w:eastAsia="Times New Roman" w:hAnsi="Times New Roman" w:cs="Times New Roman"/>
                <w:b/>
                <w:sz w:val="24"/>
                <w:szCs w:val="24"/>
              </w:rPr>
              <w:t xml:space="preserve">Teorik (Yazılı) Sınav: </w:t>
            </w:r>
          </w:p>
          <w:p w14:paraId="04DC121E"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A1 Biriminden en az 10 soru</w:t>
            </w:r>
          </w:p>
          <w:p w14:paraId="09AFC73E"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A2 Biriminden en az 10 soru</w:t>
            </w:r>
          </w:p>
          <w:p w14:paraId="377B4DCC"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Soru başına düşün süre 1.5 dakikadır.</w:t>
            </w:r>
          </w:p>
          <w:p w14:paraId="10644E66"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b/>
                <w:sz w:val="24"/>
                <w:szCs w:val="24"/>
              </w:rPr>
              <w:t>Performans (Uygulama Sınavı):</w:t>
            </w:r>
            <w:r w:rsidRPr="005A42C9">
              <w:rPr>
                <w:rFonts w:ascii="Times New Roman" w:eastAsia="Times New Roman" w:hAnsi="Times New Roman" w:cs="Times New Roman"/>
                <w:sz w:val="24"/>
                <w:szCs w:val="24"/>
              </w:rPr>
              <w:t>.</w:t>
            </w:r>
          </w:p>
          <w:p w14:paraId="732056E0"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Sınav Süresi 120 DK</w:t>
            </w:r>
          </w:p>
          <w:p w14:paraId="3AB1B594"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p>
        </w:tc>
      </w:tr>
      <w:tr w:rsidR="005A42C9" w:rsidRPr="005A42C9" w14:paraId="7978DC39" w14:textId="77777777" w:rsidTr="005A42C9">
        <w:tc>
          <w:tcPr>
            <w:tcW w:w="2698" w:type="dxa"/>
            <w:shd w:val="clear" w:color="auto" w:fill="FFFFFF" w:themeFill="background1"/>
            <w:vAlign w:val="center"/>
          </w:tcPr>
          <w:p w14:paraId="7BAB4403"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Başarı Notu</w:t>
            </w:r>
          </w:p>
        </w:tc>
        <w:tc>
          <w:tcPr>
            <w:tcW w:w="7792" w:type="dxa"/>
            <w:gridSpan w:val="4"/>
            <w:vAlign w:val="center"/>
          </w:tcPr>
          <w:p w14:paraId="745D3321"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b/>
                <w:sz w:val="24"/>
                <w:szCs w:val="24"/>
              </w:rPr>
              <w:t>Teorik (Yazılı) Sınav:</w:t>
            </w:r>
            <w:r w:rsidRPr="005A42C9">
              <w:rPr>
                <w:rFonts w:ascii="Times New Roman" w:eastAsia="Times New Roman" w:hAnsi="Times New Roman" w:cs="Times New Roman"/>
                <w:sz w:val="24"/>
                <w:szCs w:val="24"/>
              </w:rPr>
              <w:t xml:space="preserve"> </w:t>
            </w:r>
          </w:p>
          <w:p w14:paraId="367F658F"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A1, A2 Biriminden en az %60 alınmalıdır.</w:t>
            </w:r>
          </w:p>
          <w:p w14:paraId="5068006E"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b/>
                <w:sz w:val="24"/>
                <w:szCs w:val="24"/>
              </w:rPr>
              <w:t>Performans (Uygulama Sınavı</w:t>
            </w:r>
            <w:r w:rsidRPr="005A42C9">
              <w:rPr>
                <w:rFonts w:ascii="Times New Roman" w:eastAsia="Times New Roman" w:hAnsi="Times New Roman" w:cs="Times New Roman"/>
                <w:sz w:val="24"/>
                <w:szCs w:val="24"/>
              </w:rPr>
              <w:t>:</w:t>
            </w:r>
          </w:p>
          <w:p w14:paraId="40E561DD"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A2 Birimlerinin performans uygulamalarından en az %80 alınmalıdır.</w:t>
            </w:r>
          </w:p>
          <w:p w14:paraId="3AE83653"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b/>
                <w:sz w:val="24"/>
                <w:szCs w:val="24"/>
              </w:rPr>
              <w:t>Not:</w:t>
            </w:r>
            <w:r w:rsidRPr="005A42C9">
              <w:rPr>
                <w:rFonts w:ascii="Times New Roman" w:eastAsia="Calibri" w:hAnsi="Times New Roman" w:cs="Times New Roman"/>
                <w:color w:val="000000"/>
                <w:sz w:val="24"/>
                <w:szCs w:val="24"/>
              </w:rPr>
              <w:t xml:space="preserve"> Yeterlilik birimlerinin geçerlilik süresi, birimin başarıldığı tarihten itibaren 2 yıldır. Yeterlilik birimlerinin birleştirilerek bir yeterliliğin elde edilebilmesi için tüm birimlerin geçerliliğini koruyor olması gerekmektedir.</w:t>
            </w:r>
          </w:p>
        </w:tc>
      </w:tr>
      <w:tr w:rsidR="005A42C9" w:rsidRPr="005A42C9" w14:paraId="4357E399" w14:textId="77777777" w:rsidTr="005A42C9">
        <w:tc>
          <w:tcPr>
            <w:tcW w:w="2698" w:type="dxa"/>
            <w:shd w:val="clear" w:color="auto" w:fill="FFFFFF" w:themeFill="background1"/>
            <w:vAlign w:val="center"/>
          </w:tcPr>
          <w:p w14:paraId="2CA58140"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Şikâyet</w:t>
            </w:r>
          </w:p>
        </w:tc>
        <w:tc>
          <w:tcPr>
            <w:tcW w:w="7792" w:type="dxa"/>
            <w:gridSpan w:val="4"/>
            <w:vAlign w:val="center"/>
          </w:tcPr>
          <w:p w14:paraId="645C488B" w14:textId="77777777" w:rsidR="005A42C9" w:rsidRPr="005A42C9" w:rsidRDefault="005A42C9" w:rsidP="005A42C9">
            <w:pPr>
              <w:autoSpaceDE w:val="0"/>
              <w:autoSpaceDN w:val="0"/>
              <w:adjustRightInd w:val="0"/>
              <w:rPr>
                <w:rFonts w:ascii="Times New Roman" w:eastAsia="Times New Roman" w:hAnsi="Times New Roman" w:cs="Times New Roman"/>
                <w:sz w:val="24"/>
                <w:szCs w:val="24"/>
              </w:rPr>
            </w:pPr>
            <w:r w:rsidRPr="005A42C9">
              <w:rPr>
                <w:rFonts w:ascii="Times New Roman" w:eastAsia="Times New Roman" w:hAnsi="Times New Roman" w:cs="Times New Roman"/>
                <w:sz w:val="24"/>
                <w:szCs w:val="24"/>
              </w:rPr>
              <w:t>Belge geçerliliği devam ettiği sürüce yapılabilir.</w:t>
            </w:r>
          </w:p>
        </w:tc>
      </w:tr>
      <w:tr w:rsidR="005A42C9" w:rsidRPr="005A42C9" w14:paraId="3EFD0F2B" w14:textId="77777777" w:rsidTr="005A42C9">
        <w:tc>
          <w:tcPr>
            <w:tcW w:w="2698" w:type="dxa"/>
            <w:shd w:val="clear" w:color="auto" w:fill="FFFFFF" w:themeFill="background1"/>
            <w:vAlign w:val="center"/>
          </w:tcPr>
          <w:p w14:paraId="1DC33C07"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Sınav sonucuna itirazlar</w:t>
            </w:r>
          </w:p>
        </w:tc>
        <w:tc>
          <w:tcPr>
            <w:tcW w:w="7792" w:type="dxa"/>
            <w:gridSpan w:val="4"/>
            <w:vAlign w:val="center"/>
          </w:tcPr>
          <w:p w14:paraId="65E28B0B" w14:textId="77777777" w:rsidR="005A42C9" w:rsidRPr="005A42C9" w:rsidRDefault="005A42C9" w:rsidP="005A42C9">
            <w:pPr>
              <w:autoSpaceDE w:val="0"/>
              <w:autoSpaceDN w:val="0"/>
              <w:adjustRightInd w:val="0"/>
              <w:rPr>
                <w:rFonts w:ascii="Times New Roman" w:eastAsia="Times New Roman" w:hAnsi="Times New Roman" w:cs="Times New Roman"/>
                <w:b/>
                <w:sz w:val="24"/>
                <w:szCs w:val="24"/>
              </w:rPr>
            </w:pPr>
            <w:r w:rsidRPr="005A42C9">
              <w:rPr>
                <w:rFonts w:ascii="Times New Roman" w:eastAsia="Calibri" w:hAnsi="Times New Roman" w:cs="Times New Roman"/>
                <w:color w:val="000000"/>
                <w:sz w:val="24"/>
                <w:szCs w:val="24"/>
              </w:rPr>
              <w:t>Sınav sonuçları beyan edildikten sonra itirazlar on beş (15) gün içerisinde kabul edilmektedir.</w:t>
            </w:r>
          </w:p>
        </w:tc>
      </w:tr>
      <w:tr w:rsidR="005A42C9" w:rsidRPr="005A42C9" w14:paraId="521FDBD9" w14:textId="77777777" w:rsidTr="005A42C9">
        <w:tc>
          <w:tcPr>
            <w:tcW w:w="2698" w:type="dxa"/>
            <w:shd w:val="clear" w:color="auto" w:fill="FFFFFF" w:themeFill="background1"/>
          </w:tcPr>
          <w:p w14:paraId="0D3BCD39" w14:textId="77777777" w:rsidR="005A42C9" w:rsidRPr="005A42C9" w:rsidRDefault="005A42C9" w:rsidP="005A42C9">
            <w:pPr>
              <w:autoSpaceDE w:val="0"/>
              <w:autoSpaceDN w:val="0"/>
              <w:adjustRightInd w:val="0"/>
              <w:jc w:val="center"/>
              <w:rPr>
                <w:rFonts w:ascii="Times New Roman" w:eastAsia="Calibri" w:hAnsi="Times New Roman" w:cs="Times New Roman"/>
                <w:color w:val="002060"/>
                <w:sz w:val="24"/>
                <w:szCs w:val="24"/>
              </w:rPr>
            </w:pPr>
            <w:bookmarkStart w:id="0" w:name="_Hlk106631965"/>
            <w:r w:rsidRPr="005A42C9">
              <w:rPr>
                <w:rFonts w:ascii="Times New Roman" w:eastAsia="Calibri" w:hAnsi="Times New Roman" w:cs="Times New Roman"/>
                <w:b/>
                <w:bCs/>
                <w:color w:val="002060"/>
                <w:sz w:val="24"/>
                <w:szCs w:val="24"/>
              </w:rPr>
              <w:t xml:space="preserve">Yeterliliği Geliştiren Kuruluş(Lar) </w:t>
            </w:r>
          </w:p>
        </w:tc>
        <w:tc>
          <w:tcPr>
            <w:tcW w:w="7792" w:type="dxa"/>
            <w:gridSpan w:val="4"/>
          </w:tcPr>
          <w:p w14:paraId="4A3CCD10"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Geliştiren: Türkiye İnşaat Sanayicileri İşveren Sendikası (İNTES)</w:t>
            </w:r>
          </w:p>
          <w:p w14:paraId="1993B1FC"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Güncelleyen: MYK Çalışma Grubu</w:t>
            </w:r>
          </w:p>
        </w:tc>
      </w:tr>
      <w:tr w:rsidR="005A42C9" w:rsidRPr="005A42C9" w14:paraId="33AE6033" w14:textId="77777777" w:rsidTr="005A42C9">
        <w:tc>
          <w:tcPr>
            <w:tcW w:w="2698" w:type="dxa"/>
            <w:shd w:val="clear" w:color="auto" w:fill="FFFFFF" w:themeFill="background1"/>
          </w:tcPr>
          <w:p w14:paraId="2B4202BA" w14:textId="77777777" w:rsidR="005A42C9" w:rsidRPr="005A42C9" w:rsidRDefault="005A42C9" w:rsidP="005A42C9">
            <w:pPr>
              <w:autoSpaceDE w:val="0"/>
              <w:autoSpaceDN w:val="0"/>
              <w:adjustRightInd w:val="0"/>
              <w:jc w:val="center"/>
              <w:rPr>
                <w:rFonts w:ascii="Times New Roman" w:eastAsia="Calibri" w:hAnsi="Times New Roman" w:cs="Times New Roman"/>
                <w:color w:val="002060"/>
                <w:sz w:val="24"/>
                <w:szCs w:val="24"/>
              </w:rPr>
            </w:pPr>
            <w:r w:rsidRPr="005A42C9">
              <w:rPr>
                <w:rFonts w:ascii="Times New Roman" w:eastAsia="Calibri" w:hAnsi="Times New Roman" w:cs="Times New Roman"/>
                <w:b/>
                <w:bCs/>
                <w:color w:val="002060"/>
                <w:sz w:val="24"/>
                <w:szCs w:val="24"/>
              </w:rPr>
              <w:t xml:space="preserve">Yeterliliği Doğrulayan Sektör Komitesi </w:t>
            </w:r>
          </w:p>
        </w:tc>
        <w:tc>
          <w:tcPr>
            <w:tcW w:w="7792" w:type="dxa"/>
            <w:gridSpan w:val="4"/>
          </w:tcPr>
          <w:p w14:paraId="1E6F6CD1"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MYK İnşaat Sektör Komitesi</w:t>
            </w:r>
          </w:p>
        </w:tc>
      </w:tr>
      <w:tr w:rsidR="005A42C9" w:rsidRPr="005A42C9" w14:paraId="1A81E973" w14:textId="77777777" w:rsidTr="005A42C9">
        <w:tc>
          <w:tcPr>
            <w:tcW w:w="2698" w:type="dxa"/>
            <w:shd w:val="clear" w:color="auto" w:fill="FFFFFF" w:themeFill="background1"/>
          </w:tcPr>
          <w:p w14:paraId="43AD48F0"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MYK Yönetim Kurulu Onay Tarihi ve Sayısı</w:t>
            </w:r>
          </w:p>
        </w:tc>
        <w:tc>
          <w:tcPr>
            <w:tcW w:w="7792" w:type="dxa"/>
            <w:gridSpan w:val="4"/>
          </w:tcPr>
          <w:p w14:paraId="69D3F2CE"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p>
          <w:p w14:paraId="0316BDF4"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w:t>
            </w:r>
          </w:p>
        </w:tc>
      </w:tr>
      <w:tr w:rsidR="005A42C9" w:rsidRPr="005A42C9" w14:paraId="15876B8D" w14:textId="77777777" w:rsidTr="005A42C9">
        <w:tc>
          <w:tcPr>
            <w:tcW w:w="2698" w:type="dxa"/>
            <w:shd w:val="clear" w:color="auto" w:fill="FFFFFF" w:themeFill="background1"/>
          </w:tcPr>
          <w:p w14:paraId="04E58FEA" w14:textId="77777777" w:rsidR="005A42C9" w:rsidRPr="005A42C9" w:rsidRDefault="005A42C9" w:rsidP="005A42C9">
            <w:pPr>
              <w:autoSpaceDE w:val="0"/>
              <w:autoSpaceDN w:val="0"/>
              <w:adjustRightInd w:val="0"/>
              <w:jc w:val="center"/>
              <w:rPr>
                <w:rFonts w:ascii="Times New Roman" w:eastAsia="Times New Roman" w:hAnsi="Times New Roman" w:cs="Times New Roman"/>
                <w:b/>
                <w:color w:val="002060"/>
                <w:sz w:val="24"/>
                <w:szCs w:val="24"/>
              </w:rPr>
            </w:pPr>
            <w:r w:rsidRPr="005A42C9">
              <w:rPr>
                <w:rFonts w:ascii="Times New Roman" w:eastAsia="Times New Roman" w:hAnsi="Times New Roman" w:cs="Times New Roman"/>
                <w:b/>
                <w:color w:val="002060"/>
                <w:sz w:val="24"/>
                <w:szCs w:val="24"/>
              </w:rPr>
              <w:t>Yeterlilik Birimine Kaynak Teşkil Eden Meslek Standardı</w:t>
            </w:r>
          </w:p>
        </w:tc>
        <w:tc>
          <w:tcPr>
            <w:tcW w:w="7792" w:type="dxa"/>
            <w:gridSpan w:val="4"/>
          </w:tcPr>
          <w:p w14:paraId="75CEB1C9" w14:textId="77777777" w:rsidR="005A42C9" w:rsidRPr="005A42C9" w:rsidRDefault="005A42C9" w:rsidP="005A42C9">
            <w:pPr>
              <w:autoSpaceDE w:val="0"/>
              <w:autoSpaceDN w:val="0"/>
              <w:adjustRightInd w:val="0"/>
              <w:rPr>
                <w:rFonts w:ascii="Times New Roman" w:eastAsia="Calibri" w:hAnsi="Times New Roman" w:cs="Times New Roman"/>
                <w:color w:val="000000"/>
                <w:sz w:val="24"/>
                <w:szCs w:val="24"/>
              </w:rPr>
            </w:pPr>
            <w:r w:rsidRPr="005A42C9">
              <w:rPr>
                <w:rFonts w:ascii="Times New Roman" w:eastAsia="Calibri" w:hAnsi="Times New Roman" w:cs="Times New Roman"/>
                <w:color w:val="000000"/>
                <w:sz w:val="24"/>
                <w:szCs w:val="24"/>
              </w:rPr>
              <w:t>Alçı Sıva Uygulayıcısı (Seviye 3) Ulusal Meslek Standardı – 11UMS0156–3</w:t>
            </w:r>
          </w:p>
        </w:tc>
      </w:tr>
      <w:bookmarkEnd w:id="0"/>
    </w:tbl>
    <w:p w14:paraId="0735B9B2" w14:textId="77777777" w:rsidR="005A42C9" w:rsidRPr="005A42C9" w:rsidRDefault="005A42C9" w:rsidP="005A42C9">
      <w:pPr>
        <w:spacing w:after="0" w:line="240" w:lineRule="auto"/>
        <w:rPr>
          <w:rFonts w:ascii="Times New Roman" w:eastAsia="Times New Roman" w:hAnsi="Times New Roman" w:cs="Times New Roman"/>
          <w:b/>
          <w:color w:val="0070C0"/>
          <w:kern w:val="0"/>
          <w:sz w:val="24"/>
          <w:szCs w:val="24"/>
          <w:lang w:val="en-US"/>
          <w14:ligatures w14:val="none"/>
        </w:rPr>
      </w:pPr>
    </w:p>
    <w:p w14:paraId="2946C545" w14:textId="77777777" w:rsidR="00C62E53" w:rsidRPr="00547512" w:rsidRDefault="00C62E53" w:rsidP="00547512"/>
    <w:sectPr w:rsidR="00C62E53" w:rsidRPr="00547512" w:rsidSect="00CA2DD7">
      <w:headerReference w:type="even" r:id="rId8"/>
      <w:headerReference w:type="default" r:id="rId9"/>
      <w:footerReference w:type="default" r:id="rId10"/>
      <w:headerReference w:type="first" r:id="rId11"/>
      <w:pgSz w:w="11906" w:h="16838"/>
      <w:pgMar w:top="1417" w:right="849" w:bottom="1417" w:left="1417" w:header="709" w:footer="304"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766C" w14:textId="77777777" w:rsidR="00F35F64" w:rsidRDefault="00F35F64" w:rsidP="006438C3">
      <w:pPr>
        <w:spacing w:after="0" w:line="240" w:lineRule="auto"/>
      </w:pPr>
      <w:r>
        <w:separator/>
      </w:r>
    </w:p>
  </w:endnote>
  <w:endnote w:type="continuationSeparator" w:id="0">
    <w:p w14:paraId="1952BF05" w14:textId="77777777" w:rsidR="00F35F64" w:rsidRDefault="00F35F64" w:rsidP="006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5995"/>
      <w:docPartObj>
        <w:docPartGallery w:val="Page Numbers (Bottom of Page)"/>
        <w:docPartUnique/>
      </w:docPartObj>
    </w:sdtPr>
    <w:sdtEndPr/>
    <w:sdtContent>
      <w:sdt>
        <w:sdtPr>
          <w:id w:val="-1769616900"/>
          <w:docPartObj>
            <w:docPartGallery w:val="Page Numbers (Top of Page)"/>
            <w:docPartUnique/>
          </w:docPartObj>
        </w:sdtPr>
        <w:sdtEndPr/>
        <w:sdtContent>
          <w:p w14:paraId="20FF6297" w14:textId="77777777" w:rsidR="00A64F87" w:rsidRDefault="00A64F87">
            <w:pPr>
              <w:pStyle w:val="AltBilgi"/>
              <w:jc w:val="right"/>
            </w:pPr>
          </w:p>
          <w:p w14:paraId="6B590D9B" w14:textId="3049F9C2" w:rsidR="00A64F87" w:rsidRDefault="00A64F87">
            <w:pPr>
              <w:pStyle w:val="AltBilgi"/>
              <w:jc w:val="right"/>
            </w:pPr>
            <w:r w:rsidRPr="00A64F87">
              <w:rPr>
                <w:rFonts w:ascii="Times New Roman" w:hAnsi="Times New Roman" w:cs="Times New Roman"/>
              </w:rPr>
              <w:t xml:space="preserve">Sayfa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PAGE</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r w:rsidRPr="00A64F87">
              <w:rPr>
                <w:rFonts w:ascii="Times New Roman" w:hAnsi="Times New Roman" w:cs="Times New Roman"/>
              </w:rPr>
              <w:t xml:space="preserve"> /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NUMPAGES</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p>
        </w:sdtContent>
      </w:sdt>
    </w:sdtContent>
  </w:sdt>
  <w:p w14:paraId="65F463D7" w14:textId="77777777" w:rsidR="00A64F87" w:rsidRDefault="00A64F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DD2C" w14:textId="77777777" w:rsidR="00F35F64" w:rsidRDefault="00F35F64" w:rsidP="006438C3">
      <w:pPr>
        <w:spacing w:after="0" w:line="240" w:lineRule="auto"/>
      </w:pPr>
      <w:r>
        <w:separator/>
      </w:r>
    </w:p>
  </w:footnote>
  <w:footnote w:type="continuationSeparator" w:id="0">
    <w:p w14:paraId="5561C30B" w14:textId="77777777" w:rsidR="00F35F64" w:rsidRDefault="00F35F64" w:rsidP="0064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BBF0" w14:textId="73E5D278" w:rsidR="001D0BF7" w:rsidRDefault="008666E4">
    <w:pPr>
      <w:pStyle w:val="stBilgi"/>
    </w:pPr>
    <w:r>
      <w:rPr>
        <w:noProof/>
      </w:rPr>
      <w:pict w14:anchorId="52C83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4" o:spid="_x0000_s1026" type="#_x0000_t75" style="position:absolute;margin-left:0;margin-top:0;width:481.85pt;height:256.65pt;z-index:-251657216;mso-position-horizontal:center;mso-position-horizontal-relative:margin;mso-position-vertical:center;mso-position-vertical-relative:margin" o:allowincell="f">
          <v:imagedata r:id="rId1" o:title="Teknik Bel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490" w:type="dxa"/>
      <w:tblInd w:w="-714" w:type="dxa"/>
      <w:tblLook w:val="04A0" w:firstRow="1" w:lastRow="0" w:firstColumn="1" w:lastColumn="0" w:noHBand="0" w:noVBand="1"/>
    </w:tblPr>
    <w:tblGrid>
      <w:gridCol w:w="2410"/>
      <w:gridCol w:w="4962"/>
      <w:gridCol w:w="1701"/>
      <w:gridCol w:w="1417"/>
    </w:tblGrid>
    <w:tr w:rsidR="006438C3" w14:paraId="3EBC50BD" w14:textId="77777777" w:rsidTr="006438C3">
      <w:trPr>
        <w:trHeight w:val="390"/>
      </w:trPr>
      <w:tc>
        <w:tcPr>
          <w:tcW w:w="2410" w:type="dxa"/>
          <w:vMerge w:val="restart"/>
          <w:tcBorders>
            <w:top w:val="single" w:sz="4" w:space="0" w:color="auto"/>
            <w:left w:val="single" w:sz="4" w:space="0" w:color="auto"/>
            <w:right w:val="single" w:sz="4" w:space="0" w:color="auto"/>
          </w:tcBorders>
          <w:shd w:val="clear" w:color="auto" w:fill="auto"/>
        </w:tcPr>
        <w:p w14:paraId="324D47A4" w14:textId="77777777" w:rsidR="006438C3" w:rsidRPr="00CA2DD7" w:rsidRDefault="006438C3" w:rsidP="006438C3">
          <w:pPr>
            <w:pStyle w:val="stBilgi"/>
            <w:rPr>
              <w:color w:val="806000"/>
            </w:rPr>
          </w:pPr>
        </w:p>
        <w:p w14:paraId="59C21B0B" w14:textId="6575244B" w:rsidR="006438C3" w:rsidRDefault="006438C3" w:rsidP="006438C3">
          <w:r>
            <w:rPr>
              <w:noProof/>
            </w:rPr>
            <w:drawing>
              <wp:inline distT="0" distB="0" distL="0" distR="0" wp14:anchorId="59FE33B3" wp14:editId="338C5F52">
                <wp:extent cx="1393733" cy="647700"/>
                <wp:effectExtent l="0" t="0" r="0" b="0"/>
                <wp:docPr id="1219696021" name="Resim 121969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91517" name="Resim 755691517"/>
                        <pic:cNvPicPr/>
                      </pic:nvPicPr>
                      <pic:blipFill>
                        <a:blip r:embed="rId1">
                          <a:extLst>
                            <a:ext uri="{28A0092B-C50C-407E-A947-70E740481C1C}">
                              <a14:useLocalDpi xmlns:a14="http://schemas.microsoft.com/office/drawing/2010/main" val="0"/>
                            </a:ext>
                          </a:extLst>
                        </a:blip>
                        <a:stretch>
                          <a:fillRect/>
                        </a:stretch>
                      </pic:blipFill>
                      <pic:spPr>
                        <a:xfrm>
                          <a:off x="0" y="0"/>
                          <a:ext cx="1406534" cy="653649"/>
                        </a:xfrm>
                        <a:prstGeom prst="rect">
                          <a:avLst/>
                        </a:prstGeom>
                      </pic:spPr>
                    </pic:pic>
                  </a:graphicData>
                </a:graphic>
              </wp:inline>
            </w:drawing>
          </w:r>
        </w:p>
        <w:p w14:paraId="0694653E" w14:textId="77777777" w:rsidR="006438C3" w:rsidRDefault="006438C3" w:rsidP="006438C3"/>
      </w:tc>
      <w:tc>
        <w:tcPr>
          <w:tcW w:w="4962" w:type="dxa"/>
          <w:vMerge w:val="restart"/>
          <w:tcBorders>
            <w:top w:val="single" w:sz="4" w:space="0" w:color="auto"/>
            <w:left w:val="single" w:sz="4" w:space="0" w:color="auto"/>
            <w:right w:val="single" w:sz="4" w:space="0" w:color="auto"/>
          </w:tcBorders>
          <w:shd w:val="clear" w:color="auto" w:fill="auto"/>
        </w:tcPr>
        <w:p w14:paraId="23500A12" w14:textId="77777777" w:rsidR="006438C3" w:rsidRDefault="006438C3" w:rsidP="001D0BF7">
          <w:pPr>
            <w:rPr>
              <w:rFonts w:ascii="Times New Roman" w:hAnsi="Times New Roman" w:cs="Times New Roman"/>
              <w:b/>
              <w:sz w:val="28"/>
              <w:szCs w:val="28"/>
            </w:rPr>
          </w:pPr>
        </w:p>
        <w:p w14:paraId="405302CB" w14:textId="0E9544FB" w:rsidR="006438C3" w:rsidRDefault="00395A24" w:rsidP="00395A24">
          <w:pPr>
            <w:jc w:val="center"/>
            <w:rPr>
              <w:rFonts w:ascii="Times New Roman" w:hAnsi="Times New Roman" w:cs="Times New Roman"/>
              <w:b/>
              <w:sz w:val="28"/>
              <w:szCs w:val="28"/>
            </w:rPr>
          </w:pPr>
          <w:r w:rsidRPr="00395A24">
            <w:rPr>
              <w:rFonts w:ascii="Times New Roman" w:hAnsi="Times New Roman" w:cs="Times New Roman"/>
              <w:b/>
              <w:sz w:val="28"/>
              <w:szCs w:val="28"/>
            </w:rPr>
            <w:t>12UY0055-3/01 ALÇI SIVA UYGULAYICISI</w:t>
          </w:r>
        </w:p>
        <w:p w14:paraId="7AAD792B" w14:textId="59291CBE" w:rsidR="00395A24" w:rsidRDefault="00395A24" w:rsidP="00395A24">
          <w:pPr>
            <w:jc w:val="center"/>
            <w:rPr>
              <w:rFonts w:ascii="Times New Roman" w:hAnsi="Times New Roman" w:cs="Times New Roman"/>
              <w:b/>
              <w:sz w:val="28"/>
              <w:szCs w:val="28"/>
            </w:rPr>
          </w:pPr>
          <w:r w:rsidRPr="00395A24">
            <w:rPr>
              <w:rFonts w:ascii="Times New Roman" w:hAnsi="Times New Roman" w:cs="Times New Roman"/>
              <w:b/>
              <w:sz w:val="28"/>
              <w:szCs w:val="28"/>
            </w:rPr>
            <w:t>BELGELENDİRME PROGRAMI KILAVUZU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D05358" w14:textId="14F63ADF"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DOKÜMAN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2DA269" w14:textId="45413A1A" w:rsidR="006438C3" w:rsidRPr="00C62E53" w:rsidRDefault="00C62E53" w:rsidP="006438C3">
          <w:pPr>
            <w:jc w:val="center"/>
            <w:rPr>
              <w:rFonts w:ascii="Times New Roman" w:hAnsi="Times New Roman" w:cs="Times New Roman"/>
              <w:bCs/>
              <w:sz w:val="20"/>
              <w:szCs w:val="20"/>
            </w:rPr>
          </w:pPr>
          <w:r w:rsidRPr="00C62E53">
            <w:rPr>
              <w:rFonts w:ascii="Times New Roman" w:hAnsi="Times New Roman" w:cs="Times New Roman"/>
              <w:bCs/>
              <w:sz w:val="20"/>
              <w:szCs w:val="20"/>
            </w:rPr>
            <w:t>T.</w:t>
          </w:r>
          <w:r w:rsidR="00395A24">
            <w:rPr>
              <w:rFonts w:ascii="Times New Roman" w:hAnsi="Times New Roman" w:cs="Times New Roman"/>
              <w:bCs/>
              <w:sz w:val="20"/>
              <w:szCs w:val="20"/>
            </w:rPr>
            <w:t>KL.02</w:t>
          </w:r>
        </w:p>
      </w:tc>
    </w:tr>
    <w:tr w:rsidR="006438C3" w14:paraId="385FB6E8" w14:textId="77777777" w:rsidTr="006438C3">
      <w:trPr>
        <w:trHeight w:val="390"/>
      </w:trPr>
      <w:tc>
        <w:tcPr>
          <w:tcW w:w="2410" w:type="dxa"/>
          <w:vMerge/>
          <w:tcBorders>
            <w:left w:val="single" w:sz="4" w:space="0" w:color="auto"/>
            <w:right w:val="single" w:sz="4" w:space="0" w:color="auto"/>
          </w:tcBorders>
          <w:shd w:val="clear" w:color="auto" w:fill="auto"/>
        </w:tcPr>
        <w:p w14:paraId="618A4FFD"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shd w:val="clear" w:color="auto" w:fill="auto"/>
        </w:tcPr>
        <w:p w14:paraId="122B9566"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4E3A3" w14:textId="1A15A502"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YAYIN TARİHİ: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0F2087" w14:textId="6911A201"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26.10.2023</w:t>
          </w:r>
        </w:p>
      </w:tc>
    </w:tr>
    <w:tr w:rsidR="006438C3" w14:paraId="1874A02C" w14:textId="77777777" w:rsidTr="006438C3">
      <w:trPr>
        <w:trHeight w:val="390"/>
      </w:trPr>
      <w:tc>
        <w:tcPr>
          <w:tcW w:w="2410" w:type="dxa"/>
          <w:vMerge/>
          <w:tcBorders>
            <w:left w:val="single" w:sz="4" w:space="0" w:color="auto"/>
            <w:right w:val="single" w:sz="4" w:space="0" w:color="auto"/>
          </w:tcBorders>
          <w:shd w:val="clear" w:color="auto" w:fill="auto"/>
        </w:tcPr>
        <w:p w14:paraId="4AF8B048"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shd w:val="clear" w:color="auto" w:fill="auto"/>
        </w:tcPr>
        <w:p w14:paraId="418F975E"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436A0F" w14:textId="6CEA516A"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AEC97D" w14:textId="41D7A52E"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00</w:t>
          </w:r>
        </w:p>
      </w:tc>
    </w:tr>
    <w:tr w:rsidR="006438C3" w14:paraId="7538732C" w14:textId="77777777" w:rsidTr="006438C3">
      <w:trPr>
        <w:trHeight w:val="390"/>
      </w:trPr>
      <w:tc>
        <w:tcPr>
          <w:tcW w:w="2410" w:type="dxa"/>
          <w:vMerge/>
          <w:tcBorders>
            <w:left w:val="single" w:sz="4" w:space="0" w:color="auto"/>
            <w:bottom w:val="single" w:sz="4" w:space="0" w:color="auto"/>
            <w:right w:val="single" w:sz="4" w:space="0" w:color="auto"/>
          </w:tcBorders>
          <w:shd w:val="clear" w:color="auto" w:fill="auto"/>
        </w:tcPr>
        <w:p w14:paraId="4D3170B4" w14:textId="77777777" w:rsidR="006438C3" w:rsidRPr="00CA2DD7" w:rsidRDefault="006438C3" w:rsidP="006438C3">
          <w:pPr>
            <w:pStyle w:val="stBilgi"/>
            <w:rPr>
              <w:color w:val="806000"/>
            </w:rPr>
          </w:pPr>
        </w:p>
      </w:tc>
      <w:tc>
        <w:tcPr>
          <w:tcW w:w="4962" w:type="dxa"/>
          <w:vMerge/>
          <w:tcBorders>
            <w:left w:val="single" w:sz="4" w:space="0" w:color="auto"/>
            <w:bottom w:val="single" w:sz="4" w:space="0" w:color="auto"/>
            <w:right w:val="single" w:sz="4" w:space="0" w:color="auto"/>
          </w:tcBorders>
          <w:shd w:val="clear" w:color="auto" w:fill="auto"/>
        </w:tcPr>
        <w:p w14:paraId="7CBD967C"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D9EEE" w14:textId="50CBB651"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TARİHİ: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42FEDF" w14:textId="08E8A0B8"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2B083A7" w14:textId="65BAB0FE" w:rsidR="006438C3" w:rsidRDefault="008666E4">
    <w:pPr>
      <w:pStyle w:val="stBilgi"/>
    </w:pPr>
    <w:r>
      <w:rPr>
        <w:noProof/>
      </w:rPr>
      <w:pict w14:anchorId="4624F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5" o:spid="_x0000_s1027" type="#_x0000_t75" style="position:absolute;margin-left:0;margin-top:0;width:481.85pt;height:256.65pt;z-index:-251656192;mso-position-horizontal:center;mso-position-horizontal-relative:margin;mso-position-vertical:center;mso-position-vertical-relative:margin" o:allowincell="f">
          <v:imagedata r:id="rId2" o:title="Teknik Bel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A4D" w14:textId="3AC0AEAE" w:rsidR="001D0BF7" w:rsidRDefault="008666E4">
    <w:pPr>
      <w:pStyle w:val="stBilgi"/>
    </w:pPr>
    <w:r>
      <w:rPr>
        <w:noProof/>
      </w:rPr>
      <w:pict w14:anchorId="0CFA2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3" o:spid="_x0000_s1025" type="#_x0000_t75" style="position:absolute;margin-left:0;margin-top:0;width:481.85pt;height:256.65pt;z-index:-251658240;mso-position-horizontal:center;mso-position-horizontal-relative:margin;mso-position-vertical:center;mso-position-vertical-relative:margin" o:allowincell="f">
          <v:imagedata r:id="rId1" o:title="Teknik Bel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03C"/>
    <w:multiLevelType w:val="hybridMultilevel"/>
    <w:tmpl w:val="4B64D41C"/>
    <w:lvl w:ilvl="0" w:tplc="C4884E5A">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052978"/>
    <w:multiLevelType w:val="hybridMultilevel"/>
    <w:tmpl w:val="53F8B9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AB2B02"/>
    <w:multiLevelType w:val="hybridMultilevel"/>
    <w:tmpl w:val="0B06225A"/>
    <w:lvl w:ilvl="0" w:tplc="5FEECA80">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351761">
    <w:abstractNumId w:val="2"/>
  </w:num>
  <w:num w:numId="2" w16cid:durableId="1449006843">
    <w:abstractNumId w:val="0"/>
  </w:num>
  <w:num w:numId="3" w16cid:durableId="148839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C3"/>
    <w:rsid w:val="001D0BF7"/>
    <w:rsid w:val="00395A24"/>
    <w:rsid w:val="003B5F8D"/>
    <w:rsid w:val="00547512"/>
    <w:rsid w:val="005A42C9"/>
    <w:rsid w:val="006438C3"/>
    <w:rsid w:val="008666E4"/>
    <w:rsid w:val="009D19FB"/>
    <w:rsid w:val="00A64F87"/>
    <w:rsid w:val="00AF5F6F"/>
    <w:rsid w:val="00C62E53"/>
    <w:rsid w:val="00CA2DD7"/>
    <w:rsid w:val="00F35F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495A"/>
  <w15:chartTrackingRefBased/>
  <w15:docId w15:val="{AD1DE3A3-6A4C-45AB-A739-FA825668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3"/>
  </w:style>
  <w:style w:type="paragraph" w:styleId="AltBilgi">
    <w:name w:val="footer"/>
    <w:basedOn w:val="Normal"/>
    <w:link w:val="AltBilgiChar"/>
    <w:uiPriority w:val="99"/>
    <w:unhideWhenUsed/>
    <w:rsid w:val="0064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3"/>
  </w:style>
  <w:style w:type="table" w:styleId="TabloKlavuzu">
    <w:name w:val="Table Grid"/>
    <w:basedOn w:val="NormalTablo"/>
    <w:uiPriority w:val="59"/>
    <w:rsid w:val="006438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CA2DD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4807-9FA7-455B-8BFC-50483159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Tutku Karadam</dc:creator>
  <cp:keywords/>
  <dc:description/>
  <cp:lastModifiedBy>Tutku Karadam</cp:lastModifiedBy>
  <cp:revision>3</cp:revision>
  <cp:lastPrinted>2023-12-21T10:24:00Z</cp:lastPrinted>
  <dcterms:created xsi:type="dcterms:W3CDTF">2023-12-19T13:36:00Z</dcterms:created>
  <dcterms:modified xsi:type="dcterms:W3CDTF">2023-12-21T10:24:00Z</dcterms:modified>
</cp:coreProperties>
</file>